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CD" w:rsidRDefault="008845CD" w:rsidP="008845CD">
      <w:pPr>
        <w:spacing w:before="120" w:after="100" w:afterAutospacing="1"/>
        <w:jc w:val="right"/>
        <w:rPr>
          <w:rFonts w:ascii="Times New Roman" w:hAnsi="Times New Roman"/>
          <w:sz w:val="26"/>
          <w:szCs w:val="26"/>
        </w:rPr>
      </w:pPr>
      <w:bookmarkStart w:id="0" w:name="_GoBack"/>
      <w:r>
        <w:rPr>
          <w:rFonts w:ascii="Times New Roman" w:hAnsi="Times New Roman"/>
          <w:b/>
          <w:bCs/>
          <w:sz w:val="26"/>
          <w:szCs w:val="26"/>
        </w:rPr>
        <w:t>Mẫu 05a</w:t>
      </w:r>
    </w:p>
    <w:tbl>
      <w:tblPr>
        <w:tblW w:w="5000" w:type="pct"/>
        <w:tblBorders>
          <w:insideH w:val="nil"/>
          <w:insideV w:val="nil"/>
        </w:tblBorders>
        <w:tblCellMar>
          <w:left w:w="0" w:type="dxa"/>
          <w:right w:w="0" w:type="dxa"/>
        </w:tblCellMar>
        <w:tblLook w:val="04A0" w:firstRow="1" w:lastRow="0" w:firstColumn="1" w:lastColumn="0" w:noHBand="0" w:noVBand="1"/>
      </w:tblPr>
      <w:tblGrid>
        <w:gridCol w:w="3538"/>
        <w:gridCol w:w="5822"/>
      </w:tblGrid>
      <w:tr w:rsidR="008845CD" w:rsidTr="008845CD">
        <w:tc>
          <w:tcPr>
            <w:tcW w:w="1890" w:type="pct"/>
            <w:tcBorders>
              <w:top w:val="nil"/>
              <w:left w:val="nil"/>
              <w:bottom w:val="nil"/>
              <w:right w:val="nil"/>
            </w:tcBorders>
            <w:tcMar>
              <w:top w:w="0" w:type="dxa"/>
              <w:left w:w="108" w:type="dxa"/>
              <w:bottom w:w="0" w:type="dxa"/>
              <w:right w:w="108"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TÊN TỔ CHỨC</w:t>
            </w:r>
            <w:r>
              <w:rPr>
                <w:rFonts w:ascii="Times New Roman" w:hAnsi="Times New Roman"/>
                <w:b/>
                <w:bCs/>
                <w:sz w:val="26"/>
                <w:szCs w:val="26"/>
              </w:rPr>
              <w:br/>
              <w:t>-------</w:t>
            </w:r>
          </w:p>
        </w:tc>
        <w:tc>
          <w:tcPr>
            <w:tcW w:w="3110" w:type="pct"/>
            <w:tcBorders>
              <w:top w:val="nil"/>
              <w:left w:val="nil"/>
              <w:bottom w:val="nil"/>
              <w:right w:val="nil"/>
            </w:tcBorders>
            <w:tcMar>
              <w:top w:w="0" w:type="dxa"/>
              <w:left w:w="108" w:type="dxa"/>
              <w:bottom w:w="0" w:type="dxa"/>
              <w:right w:w="108"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CỘNG HÒA XÃ HỘI CHỦ NGHĨA VIỆT NAM</w:t>
            </w:r>
            <w:r>
              <w:rPr>
                <w:rFonts w:ascii="Times New Roman" w:hAnsi="Times New Roman"/>
                <w:b/>
                <w:bCs/>
                <w:sz w:val="26"/>
                <w:szCs w:val="26"/>
              </w:rPr>
              <w:br/>
              <w:t>Độc lập - Tự do - Hạnh phúc</w:t>
            </w:r>
            <w:r>
              <w:rPr>
                <w:rFonts w:ascii="Times New Roman" w:hAnsi="Times New Roman"/>
                <w:b/>
                <w:bCs/>
                <w:sz w:val="26"/>
                <w:szCs w:val="26"/>
              </w:rPr>
              <w:br/>
              <w:t>---------------</w:t>
            </w:r>
          </w:p>
        </w:tc>
      </w:tr>
      <w:tr w:rsidR="008845CD" w:rsidTr="008845CD">
        <w:tc>
          <w:tcPr>
            <w:tcW w:w="1890" w:type="pct"/>
            <w:tcBorders>
              <w:top w:val="nil"/>
              <w:left w:val="nil"/>
              <w:bottom w:val="nil"/>
              <w:right w:val="nil"/>
            </w:tcBorders>
            <w:tcMar>
              <w:top w:w="0" w:type="dxa"/>
              <w:left w:w="108" w:type="dxa"/>
              <w:bottom w:w="0" w:type="dxa"/>
              <w:right w:w="108"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Số:…/…</w:t>
            </w:r>
          </w:p>
        </w:tc>
        <w:tc>
          <w:tcPr>
            <w:tcW w:w="3110" w:type="pct"/>
            <w:tcBorders>
              <w:top w:val="nil"/>
              <w:left w:val="nil"/>
              <w:bottom w:val="nil"/>
              <w:right w:val="nil"/>
            </w:tcBorders>
            <w:tcMar>
              <w:top w:w="0" w:type="dxa"/>
              <w:left w:w="108" w:type="dxa"/>
              <w:bottom w:w="0" w:type="dxa"/>
              <w:right w:w="108" w:type="dxa"/>
            </w:tcMar>
            <w:hideMark/>
          </w:tcPr>
          <w:p w:rsidR="008845CD" w:rsidRDefault="008845CD">
            <w:pPr>
              <w:spacing w:before="120" w:after="0"/>
              <w:jc w:val="right"/>
              <w:rPr>
                <w:rFonts w:ascii="Times New Roman" w:hAnsi="Times New Roman"/>
                <w:sz w:val="26"/>
                <w:szCs w:val="26"/>
              </w:rPr>
            </w:pPr>
            <w:r>
              <w:rPr>
                <w:rFonts w:ascii="Times New Roman" w:hAnsi="Times New Roman"/>
                <w:i/>
                <w:iCs/>
                <w:sz w:val="26"/>
                <w:szCs w:val="26"/>
              </w:rPr>
              <w:t>…, ngày … tháng … năm …</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w:t>
      </w:r>
    </w:p>
    <w:p w:rsidR="008845CD" w:rsidRDefault="008845CD" w:rsidP="008845CD">
      <w:pPr>
        <w:spacing w:before="120" w:after="100" w:afterAutospacing="1"/>
        <w:jc w:val="center"/>
        <w:rPr>
          <w:rFonts w:ascii="Times New Roman" w:hAnsi="Times New Roman"/>
          <w:sz w:val="26"/>
          <w:szCs w:val="26"/>
        </w:rPr>
      </w:pPr>
      <w:r>
        <w:rPr>
          <w:rFonts w:ascii="Times New Roman" w:hAnsi="Times New Roman"/>
          <w:b/>
          <w:bCs/>
          <w:sz w:val="26"/>
          <w:szCs w:val="26"/>
        </w:rPr>
        <w:t>BÁO CÁO</w:t>
      </w:r>
    </w:p>
    <w:p w:rsidR="008845CD" w:rsidRDefault="008845CD" w:rsidP="008845CD">
      <w:pPr>
        <w:spacing w:before="120" w:after="100" w:afterAutospacing="1"/>
        <w:jc w:val="center"/>
        <w:rPr>
          <w:rFonts w:ascii="Times New Roman" w:hAnsi="Times New Roman"/>
          <w:sz w:val="26"/>
          <w:szCs w:val="26"/>
        </w:rPr>
      </w:pPr>
      <w:r>
        <w:rPr>
          <w:rFonts w:ascii="Times New Roman" w:hAnsi="Times New Roman"/>
          <w:b/>
          <w:bCs/>
          <w:sz w:val="26"/>
          <w:szCs w:val="26"/>
        </w:rPr>
        <w:t>Về tình hình hoạt động lĩnh vực phát điện</w:t>
      </w:r>
      <w:r>
        <w:rPr>
          <w:rFonts w:ascii="Times New Roman" w:hAnsi="Times New Roman"/>
          <w:b/>
          <w:bCs/>
          <w:sz w:val="26"/>
          <w:szCs w:val="26"/>
        </w:rPr>
        <w:br/>
        <w:t>Năm ...</w:t>
      </w:r>
      <w:r>
        <w:rPr>
          <w:rFonts w:ascii="Times New Roman" w:hAnsi="Times New Roman"/>
          <w:b/>
          <w:bCs/>
          <w:sz w:val="26"/>
          <w:szCs w:val="26"/>
          <w:vertAlign w:val="superscript"/>
        </w:rPr>
        <w:t>1</w:t>
      </w:r>
    </w:p>
    <w:p w:rsidR="008845CD" w:rsidRDefault="008845CD" w:rsidP="008845CD">
      <w:pPr>
        <w:spacing w:before="120" w:after="100" w:afterAutospacing="1"/>
        <w:jc w:val="center"/>
        <w:rPr>
          <w:rFonts w:ascii="Times New Roman" w:hAnsi="Times New Roman"/>
          <w:sz w:val="26"/>
          <w:szCs w:val="26"/>
        </w:rPr>
      </w:pPr>
      <w:r>
        <w:rPr>
          <w:rFonts w:ascii="Times New Roman" w:hAnsi="Times New Roman"/>
          <w:sz w:val="26"/>
          <w:szCs w:val="26"/>
        </w:rPr>
        <w:t>Kính gửi:…………………..</w:t>
      </w:r>
      <w:r>
        <w:rPr>
          <w:rFonts w:ascii="Times New Roman" w:hAnsi="Times New Roman"/>
          <w:sz w:val="26"/>
          <w:szCs w:val="26"/>
          <w:vertAlign w:val="superscript"/>
        </w:rPr>
        <w:t>2</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Tên đơn vị được cấp phép:…………………………………………………….</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xml:space="preserve">Cơ quan cấp trên trực tiếp </w:t>
      </w:r>
      <w:r>
        <w:rPr>
          <w:rFonts w:ascii="Times New Roman" w:hAnsi="Times New Roman"/>
          <w:i/>
          <w:iCs/>
          <w:sz w:val="26"/>
          <w:szCs w:val="26"/>
        </w:rPr>
        <w:t xml:space="preserve">(nếu có): </w:t>
      </w:r>
      <w:r>
        <w:rPr>
          <w:rFonts w:ascii="Times New Roman" w:hAnsi="Times New Roman"/>
          <w:sz w:val="26"/>
          <w:szCs w:val="26"/>
        </w:rPr>
        <w:t>…………………………………………..</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Đăng ký trụ sở chính tại:………… Điện thoại: ………Fax:…….. Email:…….</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xml:space="preserve">Văn phòng đại diện, trụ sở giao dịch </w:t>
      </w:r>
      <w:r>
        <w:rPr>
          <w:rFonts w:ascii="Times New Roman" w:hAnsi="Times New Roman"/>
          <w:i/>
          <w:iCs/>
          <w:sz w:val="26"/>
          <w:szCs w:val="26"/>
        </w:rPr>
        <w:t>(nếu có)</w:t>
      </w:r>
      <w:r>
        <w:rPr>
          <w:rFonts w:ascii="Times New Roman" w:hAnsi="Times New Roman"/>
          <w:sz w:val="26"/>
          <w:szCs w:val="26"/>
        </w:rPr>
        <w:t xml:space="preserve"> tại: ………Điện thoại:…….Fax:……..Email:……</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Giấy chứng nhận đăng ký doanh nghiệp do ... cấp, mã số doanh nghiệp…….., đăng ký lần ... ngày ... tháng ... năm ...</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Giấy phép hoạt động điện lực số: …..do ……..cấp ngày………cho các lĩnh vực hoạt động sau:</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Lĩnh vực 1...: Phạm vi…………., thời hạn đến ngày ... tháng ... năm …</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Lĩnh vực 2...: Phạm vi…………., thời hạn đến ngày ... tháng ... năm …</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Các nội dung báo cáo (đối với lĩnh vực phát điện)</w:t>
      </w:r>
      <w:r>
        <w:rPr>
          <w:rFonts w:ascii="Times New Roman" w:hAnsi="Times New Roman"/>
          <w:sz w:val="26"/>
          <w:szCs w:val="26"/>
          <w:vertAlign w:val="superscript"/>
        </w:rPr>
        <w:t>3</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Tên nhà máy được cấp phép hoạt động:</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Công suất lắp đặt của nhà máy:</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lastRenderedPageBreak/>
        <w:t>Cấp điện áp đấu nối với hệ thống điện quốc gia:</w:t>
      </w:r>
    </w:p>
    <w:p w:rsidR="008845CD" w:rsidRDefault="008845CD" w:rsidP="008845CD">
      <w:pPr>
        <w:spacing w:before="120" w:after="100" w:afterAutospacing="1"/>
        <w:rPr>
          <w:rFonts w:ascii="Times New Roman" w:hAnsi="Times New Roman"/>
          <w:sz w:val="26"/>
          <w:szCs w:val="26"/>
        </w:rPr>
      </w:pPr>
      <w:r>
        <w:rPr>
          <w:rFonts w:ascii="Times New Roman" w:hAnsi="Times New Roman"/>
          <w:b/>
          <w:bCs/>
          <w:sz w:val="26"/>
          <w:szCs w:val="26"/>
        </w:rPr>
        <w:t>I. TUÂN THỦ CÁC QUY ĐỊNH VỀ ĐIỀU KIỆN HOẠT ĐỘNG ĐIỆN LỰC</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1. Trang thiết bị công nghệ, phương tiện phục vụ phát điện (khi có thay đổi)</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a) Tình trạng hoạt động của các thiết bị chính trong nhà máy: Tua bin, máy phát, máy biến áp chính...</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b) Báo cáo chi tiết các thiết bị nếu có thay đổi ảnh hưởng đến công suất phát định mức, thay đổi các thông số chính của nhà máy (nếu có)</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2. Người trực tiếp quản lý kỹ thuật, đội ngũ trưởng ca</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a) Người trực tiếp quản lý kỹ thuật</w:t>
      </w:r>
    </w:p>
    <w:tbl>
      <w:tblPr>
        <w:tblW w:w="5000" w:type="pct"/>
        <w:tblBorders>
          <w:insideH w:val="nil"/>
          <w:insideV w:val="nil"/>
        </w:tblBorders>
        <w:tblCellMar>
          <w:left w:w="0" w:type="dxa"/>
          <w:right w:w="0" w:type="dxa"/>
        </w:tblCellMar>
        <w:tblLook w:val="04A0" w:firstRow="1" w:lastRow="0" w:firstColumn="1" w:lastColumn="0" w:noHBand="0" w:noVBand="1"/>
      </w:tblPr>
      <w:tblGrid>
        <w:gridCol w:w="663"/>
        <w:gridCol w:w="1674"/>
        <w:gridCol w:w="2090"/>
        <w:gridCol w:w="3340"/>
        <w:gridCol w:w="1573"/>
      </w:tblGrid>
      <w:tr w:rsidR="008845CD" w:rsidTr="008845CD">
        <w:trPr>
          <w:trHeight w:val="20"/>
        </w:trPr>
        <w:tc>
          <w:tcPr>
            <w:tcW w:w="355" w:type="pct"/>
            <w:tcBorders>
              <w:top w:val="single" w:sz="8" w:space="0" w:color="auto"/>
              <w:left w:val="single" w:sz="8" w:space="0" w:color="auto"/>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TT</w:t>
            </w:r>
          </w:p>
        </w:tc>
        <w:tc>
          <w:tcPr>
            <w:tcW w:w="896"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Họ tên</w:t>
            </w:r>
          </w:p>
        </w:tc>
        <w:tc>
          <w:tcPr>
            <w:tcW w:w="1119"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Trình độ chuyên môn</w:t>
            </w:r>
          </w:p>
        </w:tc>
        <w:tc>
          <w:tcPr>
            <w:tcW w:w="1788"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Số năm công tác trong lĩnh vực phát điện</w:t>
            </w:r>
          </w:p>
        </w:tc>
        <w:tc>
          <w:tcPr>
            <w:tcW w:w="842"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Ghi chú</w:t>
            </w:r>
          </w:p>
        </w:tc>
      </w:tr>
      <w:tr w:rsidR="008845CD" w:rsidTr="008845CD">
        <w:trPr>
          <w:trHeight w:val="20"/>
        </w:trPr>
        <w:tc>
          <w:tcPr>
            <w:tcW w:w="355"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1</w:t>
            </w:r>
          </w:p>
        </w:tc>
        <w:tc>
          <w:tcPr>
            <w:tcW w:w="896"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119"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788"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2"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55"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w:t>
            </w:r>
          </w:p>
        </w:tc>
        <w:tc>
          <w:tcPr>
            <w:tcW w:w="896"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119"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788"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2" w:type="pct"/>
            <w:tcBorders>
              <w:top w:val="nil"/>
              <w:left w:val="nil"/>
              <w:bottom w:val="single" w:sz="8" w:space="0" w:color="auto"/>
              <w:right w:val="single" w:sz="8" w:space="0" w:color="auto"/>
            </w:tcBorders>
            <w:shd w:val="solid" w:color="FFFFFF" w:fill="auto"/>
            <w:tcMar>
              <w:top w:w="0" w:type="dxa"/>
              <w:left w:w="10" w:type="dxa"/>
              <w:bottom w:w="0" w:type="dxa"/>
              <w:right w:w="10" w:type="dxa"/>
            </w:tcMa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b) Đội ngũ trưởng ca</w:t>
      </w:r>
    </w:p>
    <w:tbl>
      <w:tblPr>
        <w:tblW w:w="5000" w:type="pct"/>
        <w:tblBorders>
          <w:insideH w:val="nil"/>
          <w:insideV w:val="nil"/>
        </w:tblBorders>
        <w:tblCellMar>
          <w:left w:w="0" w:type="dxa"/>
          <w:right w:w="0" w:type="dxa"/>
        </w:tblCellMar>
        <w:tblLook w:val="04A0" w:firstRow="1" w:lastRow="0" w:firstColumn="1" w:lastColumn="0" w:noHBand="0" w:noVBand="1"/>
      </w:tblPr>
      <w:tblGrid>
        <w:gridCol w:w="672"/>
        <w:gridCol w:w="1674"/>
        <w:gridCol w:w="1257"/>
        <w:gridCol w:w="2085"/>
        <w:gridCol w:w="2938"/>
        <w:gridCol w:w="714"/>
      </w:tblGrid>
      <w:tr w:rsidR="008845CD" w:rsidTr="008845CD">
        <w:trPr>
          <w:trHeight w:val="20"/>
        </w:trPr>
        <w:tc>
          <w:tcPr>
            <w:tcW w:w="360" w:type="pct"/>
            <w:tcBorders>
              <w:top w:val="single" w:sz="8" w:space="0" w:color="auto"/>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TT</w:t>
            </w:r>
          </w:p>
        </w:tc>
        <w:tc>
          <w:tcPr>
            <w:tcW w:w="896"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Họ tên</w:t>
            </w:r>
          </w:p>
        </w:tc>
        <w:tc>
          <w:tcPr>
            <w:tcW w:w="673"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Trình độ chuyên môn</w:t>
            </w:r>
          </w:p>
        </w:tc>
        <w:tc>
          <w:tcPr>
            <w:tcW w:w="1116"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Số, ngày cấp của Giấy chứng nhận vận hành</w:t>
            </w:r>
          </w:p>
        </w:tc>
        <w:tc>
          <w:tcPr>
            <w:tcW w:w="1573"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Số, ngày cấp của quyết định công nhận chức danh trưởng ca</w:t>
            </w:r>
          </w:p>
        </w:tc>
        <w:tc>
          <w:tcPr>
            <w:tcW w:w="382"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Ghi chú</w:t>
            </w:r>
          </w:p>
        </w:tc>
      </w:tr>
      <w:tr w:rsidR="008845CD" w:rsidTr="008845CD">
        <w:trPr>
          <w:trHeight w:val="20"/>
        </w:trPr>
        <w:tc>
          <w:tcPr>
            <w:tcW w:w="36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1</w:t>
            </w:r>
          </w:p>
        </w:tc>
        <w:tc>
          <w:tcPr>
            <w:tcW w:w="89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11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5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382"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6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2</w:t>
            </w:r>
          </w:p>
        </w:tc>
        <w:tc>
          <w:tcPr>
            <w:tcW w:w="89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11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5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382"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6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w:t>
            </w:r>
          </w:p>
        </w:tc>
        <w:tc>
          <w:tcPr>
            <w:tcW w:w="89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11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573"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382"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3. Báo cáo đánh giá tác động môi trường, kế hoạch bảo vệ môi trường của dự án phát điện đã được cơ quan nhà nước có thẩm quyền phê duyệt hoặc chấp nhận.</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a) Việc thực hiện trách nhiệm của đơn vị được quy định trong Quyết định phê duyệt kết quả thẩm định báo cáo đánh giá tác động môi trường đối với dự án phải thực hiện đánh giá tác động môi trường; giấy phép môi trường hoặc đăng ký môi trường đối với dự án không phải thực hiện đánh giá tác động môi trường theo quy định của pháp luật về bảo vệ môi trường.</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lastRenderedPageBreak/>
        <w:t>b) Quyết định phê duyệt, điều chỉnh Báo cáo đánh giá tác động môi trường hoặc Giấy phép môi trường.</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4. Quy trình vận hành hồ chứa đối với nhà máy thủy điện được cơ quan có thẩm quyền phê duyệt:</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Việc thực hiện trách nhiệm của đơn vị được quy định tại Quy trình vận hành hồ chứa, quy trình liên hồ (nếu có) đã được phê duyệt.</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Trường hợp có sửa đổi, điều chỉnh, đề nghị gửi kèm bản sao Quyết định phê duyệt, điều chỉnh quy trình vận hành hồ chứa.</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5. Thực hiện quản lý an toàn đập thủy điện đối với nhà máy thủy điện theo quy định của pháp luật: Báo cáo việc thực hiện trách nhiệm của chủ đập về quản lý an toàn đập và gửi kèm các tài liệu, Quyết định phê duyệt phương án bảo vệ đập; Phương án ứng phó thiên tai và phương án ứng phó tình huống khẩn cấp.Thực hiện các quy định của pháp luật có liên quan khi được cơ quan có thẩm quyền yêu cầu.</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6. Việc thực hiện trách nhiệm của đơn vị được quy định trong văn bản chấp thuận kết quả nghiệm thu về phòng cháy và chữa cháy của cơ quan có thẩm quyền.</w:t>
      </w:r>
    </w:p>
    <w:p w:rsidR="008845CD" w:rsidRDefault="008845CD" w:rsidP="008845CD">
      <w:pPr>
        <w:spacing w:before="120" w:after="100" w:afterAutospacing="1"/>
        <w:rPr>
          <w:rFonts w:ascii="Times New Roman" w:hAnsi="Times New Roman"/>
          <w:sz w:val="26"/>
          <w:szCs w:val="26"/>
        </w:rPr>
      </w:pPr>
      <w:r>
        <w:rPr>
          <w:rFonts w:ascii="Times New Roman" w:hAnsi="Times New Roman"/>
          <w:b/>
          <w:bCs/>
          <w:sz w:val="26"/>
          <w:szCs w:val="26"/>
        </w:rPr>
        <w:t>II. BÁO CÁO TÌNH HÌNH HOẠT ĐỘNG</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1. Sản lượng điện và doanh thu của năm…</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2. Thời gian ngừng phát điện (do sự cố, kế hoạch bảo dưỡng, sửa chữa) trong năm ...</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3. Hệ thống hạ tầng công nghệ thông tin, hệ thống điều khiển giám sát, thu thập dữ liệu phù hợp với yêu cầu của hệ thống điện theo quy định của pháp luật.</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Hệ thống thông tin liên lạc:</w:t>
      </w:r>
    </w:p>
    <w:tbl>
      <w:tblPr>
        <w:tblW w:w="5000" w:type="pct"/>
        <w:tblBorders>
          <w:insideH w:val="nil"/>
          <w:insideV w:val="nil"/>
        </w:tblBorders>
        <w:tblCellMar>
          <w:left w:w="0" w:type="dxa"/>
          <w:right w:w="0" w:type="dxa"/>
        </w:tblCellMar>
        <w:tblLook w:val="04A0" w:firstRow="1" w:lastRow="0" w:firstColumn="1" w:lastColumn="0" w:noHBand="0" w:noVBand="1"/>
      </w:tblPr>
      <w:tblGrid>
        <w:gridCol w:w="593"/>
        <w:gridCol w:w="3288"/>
        <w:gridCol w:w="1252"/>
        <w:gridCol w:w="1401"/>
        <w:gridCol w:w="1577"/>
        <w:gridCol w:w="1229"/>
      </w:tblGrid>
      <w:tr w:rsidR="008845CD" w:rsidTr="008845CD">
        <w:trPr>
          <w:trHeight w:val="20"/>
        </w:trPr>
        <w:tc>
          <w:tcPr>
            <w:tcW w:w="318" w:type="pct"/>
            <w:tcBorders>
              <w:top w:val="single" w:sz="8" w:space="0" w:color="auto"/>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TT</w:t>
            </w:r>
          </w:p>
        </w:tc>
        <w:tc>
          <w:tcPr>
            <w:tcW w:w="1760"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Thiết bị</w:t>
            </w:r>
          </w:p>
        </w:tc>
        <w:tc>
          <w:tcPr>
            <w:tcW w:w="670"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Không có</w:t>
            </w:r>
          </w:p>
        </w:tc>
        <w:tc>
          <w:tcPr>
            <w:tcW w:w="750"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Không sử dụng được</w:t>
            </w:r>
          </w:p>
        </w:tc>
        <w:tc>
          <w:tcPr>
            <w:tcW w:w="844"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Đang sử dụng bình thường</w:t>
            </w:r>
          </w:p>
        </w:tc>
        <w:tc>
          <w:tcPr>
            <w:tcW w:w="658" w:type="pc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Ghi chú</w:t>
            </w:r>
          </w:p>
        </w:tc>
      </w:tr>
      <w:tr w:rsidR="008845CD" w:rsidTr="008845CD">
        <w:trPr>
          <w:trHeight w:val="20"/>
        </w:trPr>
        <w:tc>
          <w:tcPr>
            <w:tcW w:w="318"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1</w:t>
            </w:r>
          </w:p>
        </w:tc>
        <w:tc>
          <w:tcPr>
            <w:tcW w:w="176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Kênh trực thông (hotline)</w:t>
            </w:r>
          </w:p>
        </w:tc>
        <w:tc>
          <w:tcPr>
            <w:tcW w:w="67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75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4"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5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18"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2</w:t>
            </w:r>
          </w:p>
        </w:tc>
        <w:tc>
          <w:tcPr>
            <w:tcW w:w="176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Điện thoại</w:t>
            </w:r>
          </w:p>
        </w:tc>
        <w:tc>
          <w:tcPr>
            <w:tcW w:w="67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75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4"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5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18"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3</w:t>
            </w:r>
          </w:p>
        </w:tc>
        <w:tc>
          <w:tcPr>
            <w:tcW w:w="176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Máy fax (hoặc thiết bị có chức năng tương tự)</w:t>
            </w:r>
          </w:p>
        </w:tc>
        <w:tc>
          <w:tcPr>
            <w:tcW w:w="67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75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4"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5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18"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lastRenderedPageBreak/>
              <w:t>4</w:t>
            </w:r>
          </w:p>
        </w:tc>
        <w:tc>
          <w:tcPr>
            <w:tcW w:w="176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Hệ thống quản lý lệnh điều độ (DIM)</w:t>
            </w:r>
          </w:p>
        </w:tc>
        <w:tc>
          <w:tcPr>
            <w:tcW w:w="67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75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4"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5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18"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w:t>
            </w:r>
          </w:p>
        </w:tc>
        <w:tc>
          <w:tcPr>
            <w:tcW w:w="176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 </w:t>
            </w:r>
          </w:p>
        </w:tc>
        <w:tc>
          <w:tcPr>
            <w:tcW w:w="67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750"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844"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65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4. Hệ thống SCADA (áp dụng cho nhà máy điện có công suất từ 10 MW trở lên hoặc đấu nối lưới điện 110 kV trở lên hoặc có thỏa thuận lắp đặt SCADA trong thỏa thuận đấu nối)</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Tình trạng kết nối đến các cấp điều độ có quyền điều khiển:</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Số lượng tín hiệu đang kết nối/tổng số tín hiệu SCADA:</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Số lần mất kết nối hoàn toàn trong năm:</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Hệ thống hạ tầng công nghệ thông tin phục vụ thị trường điện (Đối với các đơn vị tham gia thị trường điện).</w:t>
      </w:r>
    </w:p>
    <w:tbl>
      <w:tblPr>
        <w:tblW w:w="5000" w:type="pct"/>
        <w:tblBorders>
          <w:insideH w:val="nil"/>
          <w:insideV w:val="nil"/>
        </w:tblBorders>
        <w:tblCellMar>
          <w:left w:w="0" w:type="dxa"/>
          <w:right w:w="0" w:type="dxa"/>
        </w:tblCellMar>
        <w:tblLook w:val="04A0" w:firstRow="1" w:lastRow="0" w:firstColumn="1" w:lastColumn="0" w:noHBand="0" w:noVBand="1"/>
      </w:tblPr>
      <w:tblGrid>
        <w:gridCol w:w="729"/>
        <w:gridCol w:w="2722"/>
        <w:gridCol w:w="2570"/>
        <w:gridCol w:w="1005"/>
        <w:gridCol w:w="2314"/>
      </w:tblGrid>
      <w:tr w:rsidR="008845CD" w:rsidTr="008845CD">
        <w:trPr>
          <w:trHeight w:val="20"/>
        </w:trPr>
        <w:tc>
          <w:tcPr>
            <w:tcW w:w="390" w:type="pct"/>
            <w:vMerge w:val="restart"/>
            <w:tcBorders>
              <w:top w:val="single" w:sz="8" w:space="0" w:color="auto"/>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TT</w:t>
            </w:r>
          </w:p>
        </w:tc>
        <w:tc>
          <w:tcPr>
            <w:tcW w:w="1457" w:type="pct"/>
            <w:vMerge w:val="restar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Hệ thống</w:t>
            </w:r>
          </w:p>
        </w:tc>
        <w:tc>
          <w:tcPr>
            <w:tcW w:w="1376" w:type="pct"/>
            <w:vMerge w:val="restart"/>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 xml:space="preserve">Tình trạng trang bị </w:t>
            </w:r>
            <w:r>
              <w:rPr>
                <w:rFonts w:ascii="Times New Roman" w:hAnsi="Times New Roman"/>
                <w:sz w:val="26"/>
                <w:szCs w:val="26"/>
              </w:rPr>
              <w:t>(thay thế mới, nâng cấp - nếu có)</w:t>
            </w:r>
          </w:p>
        </w:tc>
        <w:tc>
          <w:tcPr>
            <w:tcW w:w="1777" w:type="pct"/>
            <w:gridSpan w:val="2"/>
            <w:tcBorders>
              <w:top w:val="single" w:sz="8" w:space="0" w:color="auto"/>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Tình trạng vận hành</w:t>
            </w:r>
          </w:p>
        </w:tc>
      </w:tr>
      <w:tr w:rsidR="008845CD" w:rsidTr="008845CD">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45CD" w:rsidRDefault="008845CD">
            <w:pPr>
              <w:spacing w:after="0" w:line="240" w:lineRule="auto"/>
              <w:rPr>
                <w:rFonts w:ascii="Times New Roman" w:hAnsi="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845CD" w:rsidRDefault="008845CD">
            <w:pPr>
              <w:spacing w:after="0" w:line="240" w:lineRule="auto"/>
              <w:rPr>
                <w:rFonts w:ascii="Times New Roman" w:hAnsi="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845CD" w:rsidRDefault="008845CD">
            <w:pPr>
              <w:spacing w:after="0" w:line="240" w:lineRule="auto"/>
              <w:rPr>
                <w:rFonts w:ascii="Times New Roman" w:hAnsi="Times New Roman"/>
                <w:sz w:val="26"/>
                <w:szCs w:val="26"/>
              </w:rPr>
            </w:pPr>
          </w:p>
        </w:tc>
        <w:tc>
          <w:tcPr>
            <w:tcW w:w="53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Số lần sự cố</w:t>
            </w:r>
          </w:p>
        </w:tc>
        <w:tc>
          <w:tcPr>
            <w:tcW w:w="1239"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Tổng thời gian sự cố</w:t>
            </w:r>
          </w:p>
        </w:tc>
      </w:tr>
      <w:tr w:rsidR="008845CD" w:rsidTr="008845CD">
        <w:trPr>
          <w:trHeight w:val="20"/>
        </w:trPr>
        <w:tc>
          <w:tcPr>
            <w:tcW w:w="39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1</w:t>
            </w:r>
          </w:p>
        </w:tc>
        <w:tc>
          <w:tcPr>
            <w:tcW w:w="1457"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Hệ thống kết nối với mạng thông tin nội bộ thị trường điện</w:t>
            </w:r>
          </w:p>
        </w:tc>
        <w:tc>
          <w:tcPr>
            <w:tcW w:w="137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53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239"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9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2</w:t>
            </w:r>
          </w:p>
        </w:tc>
        <w:tc>
          <w:tcPr>
            <w:tcW w:w="1457"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Hệ thống chào giá</w:t>
            </w:r>
          </w:p>
        </w:tc>
        <w:tc>
          <w:tcPr>
            <w:tcW w:w="137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53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239"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9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3</w:t>
            </w:r>
          </w:p>
        </w:tc>
        <w:tc>
          <w:tcPr>
            <w:tcW w:w="1457"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Hệ thống hỗ trợ thanh toán thị trường điện</w:t>
            </w:r>
          </w:p>
        </w:tc>
        <w:tc>
          <w:tcPr>
            <w:tcW w:w="137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53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239"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r w:rsidR="008845CD" w:rsidTr="008845CD">
        <w:trPr>
          <w:trHeight w:val="20"/>
        </w:trPr>
        <w:tc>
          <w:tcPr>
            <w:tcW w:w="390" w:type="pct"/>
            <w:tcBorders>
              <w:top w:val="nil"/>
              <w:left w:val="single" w:sz="8" w:space="0" w:color="auto"/>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w:t>
            </w:r>
          </w:p>
        </w:tc>
        <w:tc>
          <w:tcPr>
            <w:tcW w:w="1457"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rPr>
                <w:rFonts w:ascii="Times New Roman" w:hAnsi="Times New Roman"/>
                <w:sz w:val="26"/>
                <w:szCs w:val="26"/>
              </w:rPr>
            </w:pPr>
            <w:r>
              <w:rPr>
                <w:rFonts w:ascii="Times New Roman" w:hAnsi="Times New Roman"/>
                <w:sz w:val="26"/>
                <w:szCs w:val="26"/>
              </w:rPr>
              <w:t> </w:t>
            </w:r>
          </w:p>
        </w:tc>
        <w:tc>
          <w:tcPr>
            <w:tcW w:w="1376"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538"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c>
          <w:tcPr>
            <w:tcW w:w="1239" w:type="pct"/>
            <w:tcBorders>
              <w:top w:val="nil"/>
              <w:left w:val="nil"/>
              <w:bottom w:val="single" w:sz="8" w:space="0" w:color="auto"/>
              <w:right w:val="single" w:sz="8" w:space="0" w:color="auto"/>
            </w:tcBorders>
            <w:shd w:val="solid" w:color="FFFFFF" w:fill="auto"/>
            <w:tcMar>
              <w:top w:w="0" w:type="dxa"/>
              <w:left w:w="10" w:type="dxa"/>
              <w:bottom w:w="0" w:type="dxa"/>
              <w:right w:w="10" w:type="dxa"/>
            </w:tcMar>
            <w:vAlign w:val="center"/>
            <w:hideMark/>
          </w:tcPr>
          <w:p w:rsidR="008845CD" w:rsidRDefault="008845CD">
            <w:pPr>
              <w:spacing w:before="120" w:after="0"/>
              <w:jc w:val="center"/>
              <w:rPr>
                <w:rFonts w:ascii="Times New Roman" w:hAnsi="Times New Roman"/>
                <w:sz w:val="26"/>
                <w:szCs w:val="26"/>
              </w:rPr>
            </w:pPr>
            <w:r>
              <w:rPr>
                <w:rFonts w:ascii="Times New Roman" w:hAnsi="Times New Roman"/>
                <w:sz w:val="26"/>
                <w:szCs w:val="26"/>
              </w:rPr>
              <w:t> </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5. Thực hiện các quy định về trồng rừng thay thế và chi trả dịch vụ môi trường rừng (đối với nhà máy thuỷ điện).</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Cam kết của đơn vị trong việc duy trì hoạt động điện lực: ...</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Pr>
          <w:rFonts w:ascii="Times New Roman" w:hAnsi="Times New Roman"/>
          <w:i/>
          <w:iCs/>
          <w:sz w:val="26"/>
          <w:szCs w:val="26"/>
        </w:rPr>
        <w:t>(đối với trường hợp cấp lại, gia hạn giấy phép hoạt động điện lực).</w:t>
      </w:r>
    </w:p>
    <w:p w:rsidR="008845CD" w:rsidRDefault="008845CD" w:rsidP="008845CD">
      <w:pPr>
        <w:spacing w:before="120" w:after="100" w:afterAutospacing="1"/>
        <w:rPr>
          <w:rFonts w:ascii="Times New Roman" w:hAnsi="Times New Roman"/>
          <w:sz w:val="26"/>
          <w:szCs w:val="26"/>
        </w:rPr>
      </w:pPr>
      <w:r>
        <w:rPr>
          <w:rFonts w:ascii="Times New Roman" w:hAnsi="Times New Roman"/>
          <w:i/>
          <w:iCs/>
          <w:sz w:val="26"/>
          <w:szCs w:val="26"/>
        </w:rPr>
        <w:t>(Tên đơn vị báo cáo)</w:t>
      </w:r>
      <w:r>
        <w:rPr>
          <w:rFonts w:ascii="Times New Roman" w:hAnsi="Times New Roman"/>
          <w:sz w:val="26"/>
          <w:szCs w:val="26"/>
        </w:rPr>
        <w:t xml:space="preserve"> xin cam đoan những thông tin trong báo cáo trên hoàn toàn đúng sự thật và xin chịu trách nhiệm trước pháp luật với nội dung trên.</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rPr>
        <w:lastRenderedPageBreak/>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80"/>
        <w:gridCol w:w="4680"/>
      </w:tblGrid>
      <w:tr w:rsidR="008845CD" w:rsidTr="008845CD">
        <w:trPr>
          <w:trHeight w:val="1"/>
        </w:trPr>
        <w:tc>
          <w:tcPr>
            <w:tcW w:w="2500" w:type="pct"/>
            <w:tcBorders>
              <w:top w:val="nil"/>
              <w:left w:val="nil"/>
              <w:bottom w:val="nil"/>
              <w:right w:val="nil"/>
            </w:tcBorders>
            <w:shd w:val="solid" w:color="FFFFFF" w:fill="auto"/>
            <w:tcMar>
              <w:top w:w="0" w:type="dxa"/>
              <w:left w:w="108" w:type="dxa"/>
              <w:bottom w:w="0" w:type="dxa"/>
              <w:right w:w="108" w:type="dxa"/>
            </w:tcMar>
            <w:hideMark/>
          </w:tcPr>
          <w:p w:rsidR="008845CD" w:rsidRDefault="008845CD">
            <w:pPr>
              <w:spacing w:before="120" w:after="0"/>
              <w:rPr>
                <w:rFonts w:ascii="Times New Roman" w:hAnsi="Times New Roman"/>
                <w:sz w:val="26"/>
                <w:szCs w:val="26"/>
              </w:rPr>
            </w:pPr>
            <w:r>
              <w:rPr>
                <w:rFonts w:ascii="Times New Roman" w:hAnsi="Times New Roman"/>
                <w:b/>
                <w:bCs/>
                <w:i/>
                <w:iCs/>
                <w:sz w:val="24"/>
                <w:szCs w:val="24"/>
              </w:rPr>
              <w:t>Nơi nhận:</w:t>
            </w:r>
            <w:r>
              <w:rPr>
                <w:rFonts w:ascii="Times New Roman" w:hAnsi="Times New Roman"/>
                <w:sz w:val="26"/>
                <w:szCs w:val="26"/>
              </w:rPr>
              <w:br/>
            </w:r>
            <w:r>
              <w:rPr>
                <w:rFonts w:ascii="Times New Roman" w:hAnsi="Times New Roman"/>
              </w:rPr>
              <w:t>- Như trên;</w:t>
            </w:r>
            <w:r>
              <w:rPr>
                <w:rFonts w:ascii="Times New Roman" w:hAnsi="Times New Roman"/>
              </w:rPr>
              <w:br/>
              <w:t>- …</w:t>
            </w:r>
          </w:p>
        </w:tc>
        <w:tc>
          <w:tcPr>
            <w:tcW w:w="2500" w:type="pct"/>
            <w:tcBorders>
              <w:top w:val="nil"/>
              <w:left w:val="nil"/>
              <w:bottom w:val="nil"/>
              <w:right w:val="nil"/>
            </w:tcBorders>
            <w:shd w:val="solid" w:color="FFFFFF" w:fill="auto"/>
            <w:tcMar>
              <w:top w:w="0" w:type="dxa"/>
              <w:left w:w="108" w:type="dxa"/>
              <w:bottom w:w="0" w:type="dxa"/>
              <w:right w:w="108" w:type="dxa"/>
            </w:tcMar>
            <w:hideMark/>
          </w:tcPr>
          <w:p w:rsidR="008845CD" w:rsidRDefault="008845CD">
            <w:pPr>
              <w:spacing w:before="120" w:after="0"/>
              <w:jc w:val="center"/>
              <w:rPr>
                <w:rFonts w:ascii="Times New Roman" w:hAnsi="Times New Roman"/>
                <w:sz w:val="26"/>
                <w:szCs w:val="26"/>
              </w:rPr>
            </w:pPr>
            <w:r>
              <w:rPr>
                <w:rFonts w:ascii="Times New Roman" w:hAnsi="Times New Roman"/>
                <w:b/>
                <w:bCs/>
                <w:sz w:val="26"/>
                <w:szCs w:val="26"/>
              </w:rPr>
              <w:t>LÃNH ĐẠO ĐƠN VỊ</w:t>
            </w:r>
            <w:r>
              <w:rPr>
                <w:rFonts w:ascii="Times New Roman" w:hAnsi="Times New Roman"/>
                <w:b/>
                <w:bCs/>
                <w:sz w:val="26"/>
                <w:szCs w:val="26"/>
              </w:rPr>
              <w:br/>
            </w:r>
            <w:r>
              <w:rPr>
                <w:rFonts w:ascii="Times New Roman" w:hAnsi="Times New Roman"/>
                <w:i/>
                <w:iCs/>
                <w:sz w:val="26"/>
                <w:szCs w:val="26"/>
              </w:rPr>
              <w:t>(Ký tên, đóng dấu)</w:t>
            </w:r>
          </w:p>
        </w:tc>
      </w:tr>
    </w:tbl>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vertAlign w:val="superscript"/>
        </w:rPr>
        <w:t>_____________________________</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vertAlign w:val="superscript"/>
        </w:rPr>
        <w:t>1</w:t>
      </w:r>
      <w:r>
        <w:rPr>
          <w:rFonts w:ascii="Times New Roman" w:hAnsi="Times New Roman"/>
          <w:sz w:val="26"/>
          <w:szCs w:val="26"/>
        </w:rPr>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vertAlign w:val="superscript"/>
        </w:rPr>
        <w:t>2</w:t>
      </w:r>
      <w:r>
        <w:rPr>
          <w:rFonts w:ascii="Times New Roman" w:hAnsi="Times New Roman"/>
          <w:sz w:val="26"/>
          <w:szCs w:val="26"/>
        </w:rPr>
        <w:t xml:space="preserve"> 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p w:rsidR="008845CD" w:rsidRDefault="008845CD" w:rsidP="008845CD">
      <w:pPr>
        <w:spacing w:before="120" w:after="100" w:afterAutospacing="1"/>
        <w:rPr>
          <w:rFonts w:ascii="Times New Roman" w:hAnsi="Times New Roman"/>
          <w:sz w:val="26"/>
          <w:szCs w:val="26"/>
        </w:rPr>
      </w:pPr>
      <w:r>
        <w:rPr>
          <w:rFonts w:ascii="Times New Roman" w:hAnsi="Times New Roman"/>
          <w:sz w:val="26"/>
          <w:szCs w:val="26"/>
          <w:vertAlign w:val="superscript"/>
        </w:rPr>
        <w:t>3</w:t>
      </w:r>
      <w:r>
        <w:rPr>
          <w:rFonts w:ascii="Times New Roman" w:hAnsi="Times New Roman"/>
          <w:sz w:val="26"/>
          <w:szCs w:val="26"/>
        </w:rPr>
        <w:t xml:space="preserve"> Trường hợp nhiều lĩnh vực thì sử dụng các mẫu báo cáo ban hành kèm theo Nghị định này.</w:t>
      </w:r>
    </w:p>
    <w:p w:rsidR="008845CD" w:rsidRDefault="008845CD" w:rsidP="008845CD"/>
    <w:bookmarkEnd w:id="0"/>
    <w:p w:rsidR="009343AA" w:rsidRDefault="009343AA"/>
    <w:sectPr w:rsidR="0093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CD"/>
    <w:rsid w:val="008845CD"/>
    <w:rsid w:val="0093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4218-611F-4456-8B77-AD807BA5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C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4919</Characters>
  <Application>Microsoft Office Word</Application>
  <DocSecurity>0</DocSecurity>
  <Lines>40</Lines>
  <Paragraphs>11</Paragraphs>
  <ScaleCrop>false</ScaleCrop>
  <Company>TEMAOS</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2025-03-31T07:55:00Z</dcterms:created>
  <dcterms:modified xsi:type="dcterms:W3CDTF">2025-03-31T07:56:00Z</dcterms:modified>
</cp:coreProperties>
</file>