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781" w:rsidRPr="00E74781" w:rsidRDefault="00E74781" w:rsidP="00E74781">
      <w:pPr>
        <w:adjustRightInd w:val="0"/>
        <w:snapToGrid w:val="0"/>
        <w:spacing w:after="120" w:line="240" w:lineRule="auto"/>
        <w:jc w:val="center"/>
        <w:rPr>
          <w:rFonts w:ascii="Times New Roman" w:hAnsi="Times New Roman" w:cs="Times New Roman"/>
          <w:sz w:val="28"/>
          <w:szCs w:val="28"/>
        </w:rPr>
      </w:pPr>
      <w:r w:rsidRPr="00E74781">
        <w:rPr>
          <w:rFonts w:ascii="Times New Roman" w:hAnsi="Times New Roman" w:cs="Times New Roman"/>
          <w:b/>
          <w:sz w:val="28"/>
          <w:szCs w:val="28"/>
        </w:rPr>
        <w:t>CỘNG HÒA XÃ HỘI CHỦ NGHĨA VIỆT NAM</w:t>
      </w:r>
      <w:r w:rsidRPr="00E74781">
        <w:rPr>
          <w:rFonts w:ascii="Times New Roman" w:hAnsi="Times New Roman" w:cs="Times New Roman"/>
          <w:sz w:val="28"/>
          <w:szCs w:val="28"/>
        </w:rPr>
        <w:br/>
      </w:r>
      <w:r w:rsidRPr="00E74781">
        <w:rPr>
          <w:rFonts w:ascii="Times New Roman" w:hAnsi="Times New Roman" w:cs="Times New Roman"/>
          <w:b/>
          <w:sz w:val="28"/>
          <w:szCs w:val="28"/>
        </w:rPr>
        <w:t>Độc lập - Tự do - Hạnh phúc</w:t>
      </w:r>
      <w:r w:rsidRPr="00E74781">
        <w:rPr>
          <w:rFonts w:ascii="Times New Roman" w:hAnsi="Times New Roman" w:cs="Times New Roman"/>
          <w:b/>
          <w:sz w:val="28"/>
          <w:szCs w:val="28"/>
        </w:rPr>
        <w:br/>
      </w:r>
      <w:r w:rsidRPr="00E74781">
        <w:rPr>
          <w:rFonts w:ascii="Times New Roman" w:hAnsi="Times New Roman" w:cs="Times New Roman"/>
          <w:bCs/>
          <w:sz w:val="28"/>
          <w:szCs w:val="28"/>
          <w:vertAlign w:val="superscript"/>
        </w:rPr>
        <w:t>______________________</w:t>
      </w:r>
      <w:r w:rsidRPr="00E74781">
        <w:rPr>
          <w:rFonts w:ascii="Times New Roman" w:hAnsi="Times New Roman" w:cs="Times New Roman"/>
          <w:bCs/>
          <w:sz w:val="28"/>
          <w:szCs w:val="28"/>
          <w:vertAlign w:val="superscript"/>
        </w:rPr>
        <w:br/>
      </w:r>
      <w:r w:rsidRPr="00E74781">
        <w:rPr>
          <w:rFonts w:ascii="Times New Roman" w:hAnsi="Times New Roman" w:cs="Times New Roman"/>
          <w:i/>
          <w:sz w:val="28"/>
          <w:szCs w:val="28"/>
        </w:rPr>
        <w:t>(Địa danh), ngày .... tháng .... năm</w:t>
      </w:r>
    </w:p>
    <w:p w:rsidR="00E74781" w:rsidRPr="00E74781" w:rsidRDefault="00E74781" w:rsidP="00E74781">
      <w:pPr>
        <w:adjustRightInd w:val="0"/>
        <w:snapToGrid w:val="0"/>
        <w:spacing w:after="120" w:line="240" w:lineRule="auto"/>
        <w:jc w:val="center"/>
        <w:rPr>
          <w:rFonts w:ascii="Times New Roman" w:hAnsi="Times New Roman" w:cs="Times New Roman"/>
          <w:b/>
          <w:sz w:val="28"/>
          <w:szCs w:val="28"/>
        </w:rPr>
      </w:pPr>
    </w:p>
    <w:p w:rsidR="00E74781" w:rsidRPr="00E74781" w:rsidRDefault="00E74781" w:rsidP="00E74781">
      <w:pPr>
        <w:adjustRightInd w:val="0"/>
        <w:snapToGrid w:val="0"/>
        <w:spacing w:after="120" w:line="240" w:lineRule="auto"/>
        <w:jc w:val="center"/>
        <w:rPr>
          <w:rFonts w:ascii="Times New Roman" w:hAnsi="Times New Roman" w:cs="Times New Roman"/>
          <w:b/>
          <w:sz w:val="28"/>
          <w:szCs w:val="28"/>
        </w:rPr>
      </w:pPr>
    </w:p>
    <w:p w:rsidR="00E74781" w:rsidRPr="00E74781" w:rsidRDefault="00E74781" w:rsidP="00E74781">
      <w:pPr>
        <w:adjustRightInd w:val="0"/>
        <w:snapToGrid w:val="0"/>
        <w:spacing w:after="120" w:line="240" w:lineRule="auto"/>
        <w:jc w:val="center"/>
        <w:rPr>
          <w:rFonts w:ascii="Times New Roman" w:hAnsi="Times New Roman" w:cs="Times New Roman"/>
          <w:sz w:val="28"/>
          <w:szCs w:val="28"/>
        </w:rPr>
      </w:pPr>
      <w:r w:rsidRPr="00E74781">
        <w:rPr>
          <w:rFonts w:ascii="Times New Roman" w:hAnsi="Times New Roman" w:cs="Times New Roman"/>
          <w:b/>
          <w:sz w:val="28"/>
          <w:szCs w:val="28"/>
        </w:rPr>
        <w:t>HỢP ĐỒNG TƯ VẤN KHẢO SÁT XÂY DỰNG</w:t>
      </w:r>
      <w:r w:rsidRPr="00E74781">
        <w:rPr>
          <w:rFonts w:ascii="Times New Roman" w:hAnsi="Times New Roman" w:cs="Times New Roman"/>
          <w:sz w:val="28"/>
          <w:szCs w:val="28"/>
        </w:rPr>
        <w:br/>
      </w:r>
      <w:r w:rsidRPr="00E74781">
        <w:rPr>
          <w:rFonts w:ascii="Times New Roman" w:hAnsi="Times New Roman" w:cs="Times New Roman"/>
          <w:i/>
          <w:sz w:val="28"/>
          <w:szCs w:val="28"/>
        </w:rPr>
        <w:t>Số: …../(Năm) /... (Ký hiệu hợp đồng)</w:t>
      </w:r>
    </w:p>
    <w:p w:rsidR="00E74781" w:rsidRPr="00E74781" w:rsidRDefault="00E74781" w:rsidP="00E74781">
      <w:pPr>
        <w:adjustRightInd w:val="0"/>
        <w:snapToGrid w:val="0"/>
        <w:spacing w:after="120" w:line="240" w:lineRule="auto"/>
        <w:jc w:val="center"/>
        <w:rPr>
          <w:rFonts w:ascii="Times New Roman" w:hAnsi="Times New Roman" w:cs="Times New Roman"/>
          <w:b/>
          <w:sz w:val="28"/>
          <w:szCs w:val="28"/>
        </w:rPr>
      </w:pPr>
    </w:p>
    <w:p w:rsidR="00E74781" w:rsidRPr="00E74781" w:rsidRDefault="00E74781" w:rsidP="00E74781">
      <w:pPr>
        <w:adjustRightInd w:val="0"/>
        <w:snapToGrid w:val="0"/>
        <w:spacing w:after="120" w:line="240" w:lineRule="auto"/>
        <w:jc w:val="center"/>
        <w:rPr>
          <w:rFonts w:ascii="Times New Roman" w:hAnsi="Times New Roman" w:cs="Times New Roman"/>
          <w:sz w:val="28"/>
          <w:szCs w:val="28"/>
        </w:rPr>
      </w:pPr>
      <w:r w:rsidRPr="00E74781">
        <w:rPr>
          <w:rFonts w:ascii="Times New Roman" w:hAnsi="Times New Roman" w:cs="Times New Roman"/>
          <w:b/>
          <w:sz w:val="28"/>
          <w:szCs w:val="28"/>
        </w:rPr>
        <w:t>Gói thầu (số, tên gói thầu)</w:t>
      </w:r>
      <w:r w:rsidRPr="00E74781">
        <w:rPr>
          <w:rFonts w:ascii="Times New Roman" w:hAnsi="Times New Roman" w:cs="Times New Roman"/>
          <w:sz w:val="28"/>
          <w:szCs w:val="28"/>
        </w:rPr>
        <w:br/>
      </w:r>
      <w:r w:rsidRPr="00E74781">
        <w:rPr>
          <w:rFonts w:ascii="Times New Roman" w:hAnsi="Times New Roman" w:cs="Times New Roman"/>
          <w:b/>
          <w:sz w:val="28"/>
          <w:szCs w:val="28"/>
        </w:rPr>
        <w:t xml:space="preserve">thuộc Dự án/Công trình (tên, mã định danh Dự án/Công trình) </w:t>
      </w:r>
    </w:p>
    <w:p w:rsidR="00E74781" w:rsidRPr="00E74781" w:rsidRDefault="00E74781" w:rsidP="00E74781">
      <w:pPr>
        <w:adjustRightInd w:val="0"/>
        <w:snapToGrid w:val="0"/>
        <w:spacing w:after="120" w:line="240" w:lineRule="auto"/>
        <w:jc w:val="center"/>
        <w:rPr>
          <w:rFonts w:ascii="Times New Roman" w:hAnsi="Times New Roman" w:cs="Times New Roman"/>
          <w:sz w:val="28"/>
          <w:szCs w:val="28"/>
        </w:rPr>
      </w:pPr>
    </w:p>
    <w:p w:rsidR="00E74781" w:rsidRPr="00E74781" w:rsidRDefault="00E74781" w:rsidP="00E74781">
      <w:pPr>
        <w:adjustRightInd w:val="0"/>
        <w:snapToGrid w:val="0"/>
        <w:spacing w:after="120" w:line="240" w:lineRule="auto"/>
        <w:jc w:val="center"/>
        <w:rPr>
          <w:rFonts w:ascii="Times New Roman" w:hAnsi="Times New Roman" w:cs="Times New Roman"/>
          <w:sz w:val="28"/>
          <w:szCs w:val="28"/>
        </w:rPr>
      </w:pPr>
      <w:r w:rsidRPr="00E74781">
        <w:rPr>
          <w:rFonts w:ascii="Times New Roman" w:hAnsi="Times New Roman" w:cs="Times New Roman"/>
          <w:sz w:val="28"/>
          <w:szCs w:val="28"/>
        </w:rPr>
        <w:t>giữa</w:t>
      </w:r>
    </w:p>
    <w:p w:rsidR="00E74781" w:rsidRPr="00E74781" w:rsidRDefault="00E74781" w:rsidP="00E74781">
      <w:pPr>
        <w:adjustRightInd w:val="0"/>
        <w:snapToGrid w:val="0"/>
        <w:spacing w:after="120" w:line="240" w:lineRule="auto"/>
        <w:jc w:val="center"/>
        <w:rPr>
          <w:rFonts w:ascii="Times New Roman" w:hAnsi="Times New Roman" w:cs="Times New Roman"/>
          <w:b/>
          <w:sz w:val="28"/>
          <w:szCs w:val="28"/>
        </w:rPr>
      </w:pPr>
    </w:p>
    <w:p w:rsidR="00E74781" w:rsidRPr="00E74781" w:rsidRDefault="00E74781" w:rsidP="00E74781">
      <w:pPr>
        <w:adjustRightInd w:val="0"/>
        <w:snapToGrid w:val="0"/>
        <w:spacing w:after="120" w:line="240" w:lineRule="auto"/>
        <w:jc w:val="center"/>
        <w:rPr>
          <w:rFonts w:ascii="Times New Roman" w:hAnsi="Times New Roman" w:cs="Times New Roman"/>
          <w:sz w:val="28"/>
          <w:szCs w:val="28"/>
        </w:rPr>
      </w:pPr>
      <w:r w:rsidRPr="00E74781">
        <w:rPr>
          <w:rFonts w:ascii="Times New Roman" w:hAnsi="Times New Roman" w:cs="Times New Roman"/>
          <w:b/>
          <w:sz w:val="28"/>
          <w:szCs w:val="28"/>
        </w:rPr>
        <w:t>(Tên giao dịch của Bên giao thầu)</w:t>
      </w:r>
    </w:p>
    <w:p w:rsidR="00E74781" w:rsidRPr="00E74781" w:rsidRDefault="00E74781" w:rsidP="00E74781">
      <w:pPr>
        <w:adjustRightInd w:val="0"/>
        <w:snapToGrid w:val="0"/>
        <w:spacing w:after="120" w:line="240" w:lineRule="auto"/>
        <w:jc w:val="center"/>
        <w:rPr>
          <w:rFonts w:ascii="Times New Roman" w:hAnsi="Times New Roman" w:cs="Times New Roman"/>
          <w:sz w:val="28"/>
          <w:szCs w:val="28"/>
        </w:rPr>
      </w:pPr>
      <w:r w:rsidRPr="00E74781">
        <w:rPr>
          <w:rFonts w:ascii="Times New Roman" w:hAnsi="Times New Roman" w:cs="Times New Roman"/>
          <w:sz w:val="28"/>
          <w:szCs w:val="28"/>
        </w:rPr>
        <w:t>và</w:t>
      </w:r>
    </w:p>
    <w:p w:rsidR="00E74781" w:rsidRPr="00E74781" w:rsidRDefault="00E74781" w:rsidP="00E74781">
      <w:pPr>
        <w:adjustRightInd w:val="0"/>
        <w:snapToGrid w:val="0"/>
        <w:spacing w:after="120" w:line="240" w:lineRule="auto"/>
        <w:jc w:val="center"/>
        <w:rPr>
          <w:rFonts w:ascii="Times New Roman" w:hAnsi="Times New Roman" w:cs="Times New Roman"/>
          <w:sz w:val="28"/>
          <w:szCs w:val="28"/>
        </w:rPr>
      </w:pPr>
      <w:r w:rsidRPr="00E74781">
        <w:rPr>
          <w:rFonts w:ascii="Times New Roman" w:hAnsi="Times New Roman" w:cs="Times New Roman"/>
          <w:b/>
          <w:sz w:val="28"/>
          <w:szCs w:val="28"/>
        </w:rPr>
        <w:t>(Tên giao dịch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b/>
          <w:sz w:val="28"/>
          <w:szCs w:val="28"/>
        </w:rPr>
      </w:pPr>
      <w:r w:rsidRPr="00E74781">
        <w:rPr>
          <w:rFonts w:ascii="Times New Roman" w:hAnsi="Times New Roman" w:cs="Times New Roman"/>
          <w:b/>
          <w:sz w:val="28"/>
          <w:szCs w:val="28"/>
        </w:rPr>
        <w:br w:type="page"/>
      </w:r>
    </w:p>
    <w:p w:rsidR="00E74781" w:rsidRPr="00E74781" w:rsidRDefault="00E74781" w:rsidP="00E74781">
      <w:pPr>
        <w:adjustRightInd w:val="0"/>
        <w:snapToGrid w:val="0"/>
        <w:spacing w:after="0" w:line="240" w:lineRule="auto"/>
        <w:jc w:val="center"/>
        <w:rPr>
          <w:rFonts w:ascii="Times New Roman" w:hAnsi="Times New Roman" w:cs="Times New Roman"/>
          <w:b/>
          <w:sz w:val="28"/>
          <w:szCs w:val="28"/>
        </w:rPr>
      </w:pPr>
      <w:r w:rsidRPr="00E74781">
        <w:rPr>
          <w:rFonts w:ascii="Times New Roman" w:hAnsi="Times New Roman" w:cs="Times New Roman"/>
          <w:b/>
          <w:sz w:val="28"/>
          <w:szCs w:val="28"/>
        </w:rPr>
        <w:lastRenderedPageBreak/>
        <w:t>MỤC LỤC</w:t>
      </w:r>
    </w:p>
    <w:p w:rsidR="00E74781" w:rsidRPr="00E74781" w:rsidRDefault="00E74781" w:rsidP="00E74781">
      <w:pPr>
        <w:adjustRightInd w:val="0"/>
        <w:snapToGrid w:val="0"/>
        <w:spacing w:after="0" w:line="240" w:lineRule="auto"/>
        <w:jc w:val="center"/>
        <w:rPr>
          <w:rFonts w:ascii="Times New Roman" w:hAnsi="Times New Roman" w:cs="Times New Roman"/>
          <w:sz w:val="28"/>
          <w:szCs w:val="28"/>
        </w:rPr>
      </w:pP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DANH MỤC CÁC CHỮ VIẾT TẮT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PHẦN 1. THÔNG TIN GIAO DỊCH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PHẦN 2. CÁC CĂN CỨ GIAO KẾT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PHẦN 3. ĐIỀU KIỆN CHUNG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 Giải thích từ ngữ</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2. Hồ sơ hợp đồng và thứ tự ưu tiên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Điều 3. Sử dụng các tài liệu, thông tin liên quan đến hợp đồng và bản quyền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4. Trao đổi thông tin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Điều 5.Luật áp dụng và ngôn ngữ sử dụng trong hợp đồng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Điều 6.Nội dung, khối lượng công việc và sản phẩm của hợp đồng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7. Yêu cầu về chất lượng, số lượng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Điều 8.Thời gian và tiến độ thực hiện hợp đồng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Điều 9.Giá hợp đồng, tạm ứng, thanh toán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10.Nghiệm thu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Điều 11.Quyền, nghĩa vụ và trách nhiệm của Bên nhận thầu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12. Quyền, nghĩa vụ và trách nhiệm của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13.Giải quyết tranh chấp, khiếu nại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14.Rủi ro, sự kiện bất khả kháng và hoàn cảnh thay đổi cơ bản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15. Nhà thầu phụ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16.Nhân lực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17. Sửa đổi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18.Tạm dừng và chấm dứt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19. Quyết toán và thanh lý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20.Điều khoản chung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PHẦN 4. ĐIỀU KIỆN CỤ THỂ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2. Hồ sơ hợp đồng và thứ tự ưu tiên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Điều 4. Trao đổi thông tin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7. Yêu cầu về chất lượng, số lượng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8. Thời gian và tiến độ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9. Giá hợp đồng, tạm ứng,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10. Nghiệm thu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Điều 13. Giải quyết tranh chấp, khiếu nại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14. Rủi ro, sự kiện bất khả kháng và hoàn cảnh thay đổi cơ bản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15. Nhà thầu phụ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16. Nhân lực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17. Sửa đổi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Điều 18. Tạm dừng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b/>
          <w:sz w:val="28"/>
          <w:szCs w:val="28"/>
        </w:rPr>
      </w:pPr>
      <w:r w:rsidRPr="00E74781">
        <w:rPr>
          <w:rFonts w:ascii="Times New Roman" w:hAnsi="Times New Roman" w:cs="Times New Roman"/>
          <w:sz w:val="28"/>
          <w:szCs w:val="28"/>
        </w:rPr>
        <w:t>Điều 20. Điều khoản chung</w:t>
      </w:r>
      <w:r w:rsidRPr="00E74781">
        <w:rPr>
          <w:rFonts w:ascii="Times New Roman" w:hAnsi="Times New Roman" w:cs="Times New Roman"/>
          <w:b/>
          <w:sz w:val="28"/>
          <w:szCs w:val="28"/>
        </w:rPr>
        <w:br w:type="page"/>
      </w:r>
    </w:p>
    <w:p w:rsidR="00E74781" w:rsidRPr="00E74781" w:rsidRDefault="00E74781" w:rsidP="00E74781">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b/>
          <w:sz w:val="28"/>
          <w:szCs w:val="28"/>
        </w:rPr>
        <w:lastRenderedPageBreak/>
        <w:t>DANH MỤC CÁC CHỮ VIẾT TẮT</w:t>
      </w:r>
    </w:p>
    <w:p w:rsidR="00E74781" w:rsidRPr="00E74781" w:rsidRDefault="00E74781" w:rsidP="00E74781">
      <w:pPr>
        <w:adjustRightInd w:val="0"/>
        <w:snapToGrid w:val="0"/>
        <w:spacing w:after="0" w:line="240" w:lineRule="auto"/>
        <w:jc w:val="center"/>
        <w:rPr>
          <w:rFonts w:ascii="Times New Roman" w:hAnsi="Times New Roman" w:cs="Times New Roman"/>
          <w:sz w:val="28"/>
          <w:szCs w:val="2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83"/>
        <w:gridCol w:w="6651"/>
      </w:tblGrid>
      <w:tr w:rsidR="00E74781" w:rsidRPr="00E74781" w:rsidTr="006C53FB">
        <w:tc>
          <w:tcPr>
            <w:tcW w:w="1437" w:type="pct"/>
            <w:tcBorders>
              <w:top w:val="single" w:sz="8" w:space="0" w:color="000000"/>
              <w:left w:val="single" w:sz="8" w:space="0" w:color="000000"/>
              <w:bottom w:val="nil"/>
              <w:right w:val="nil"/>
            </w:tcBorders>
            <w:vAlign w:val="center"/>
          </w:tcPr>
          <w:p w:rsidR="00E74781" w:rsidRPr="00E74781" w:rsidRDefault="00E74781" w:rsidP="006C53FB">
            <w:pPr>
              <w:adjustRightInd w:val="0"/>
              <w:snapToGrid w:val="0"/>
              <w:spacing w:after="0" w:line="240" w:lineRule="auto"/>
              <w:rPr>
                <w:rFonts w:ascii="Times New Roman" w:hAnsi="Times New Roman" w:cs="Times New Roman"/>
                <w:sz w:val="28"/>
                <w:szCs w:val="28"/>
              </w:rPr>
            </w:pPr>
            <w:r w:rsidRPr="00E74781">
              <w:rPr>
                <w:rFonts w:ascii="Times New Roman" w:hAnsi="Times New Roman" w:cs="Times New Roman"/>
                <w:sz w:val="28"/>
                <w:szCs w:val="28"/>
              </w:rPr>
              <w:t>ĐKC</w:t>
            </w:r>
          </w:p>
        </w:tc>
        <w:tc>
          <w:tcPr>
            <w:tcW w:w="3563" w:type="pct"/>
            <w:tcBorders>
              <w:top w:val="single" w:sz="8" w:space="0" w:color="000000"/>
              <w:left w:val="single" w:sz="8" w:space="0" w:color="000000"/>
              <w:bottom w:val="nil"/>
              <w:right w:val="single" w:sz="8" w:space="0" w:color="000000"/>
            </w:tcBorders>
            <w:vAlign w:val="center"/>
          </w:tcPr>
          <w:p w:rsidR="00E74781" w:rsidRPr="00E74781" w:rsidRDefault="00E74781" w:rsidP="006C53FB">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sz w:val="28"/>
                <w:szCs w:val="28"/>
              </w:rPr>
              <w:t>Điều kiện chung</w:t>
            </w:r>
          </w:p>
        </w:tc>
      </w:tr>
      <w:tr w:rsidR="00E74781" w:rsidRPr="00E74781" w:rsidTr="006C53FB">
        <w:tc>
          <w:tcPr>
            <w:tcW w:w="1437" w:type="pct"/>
            <w:tcBorders>
              <w:top w:val="single" w:sz="8" w:space="0" w:color="000000"/>
              <w:left w:val="single" w:sz="8" w:space="0" w:color="000000"/>
              <w:bottom w:val="nil"/>
              <w:right w:val="nil"/>
            </w:tcBorders>
            <w:vAlign w:val="center"/>
          </w:tcPr>
          <w:p w:rsidR="00E74781" w:rsidRPr="00E74781" w:rsidRDefault="00E74781" w:rsidP="006C53FB">
            <w:pPr>
              <w:adjustRightInd w:val="0"/>
              <w:snapToGrid w:val="0"/>
              <w:spacing w:after="0" w:line="240" w:lineRule="auto"/>
              <w:rPr>
                <w:rFonts w:ascii="Times New Roman" w:hAnsi="Times New Roman" w:cs="Times New Roman"/>
                <w:sz w:val="28"/>
                <w:szCs w:val="28"/>
              </w:rPr>
            </w:pPr>
            <w:r w:rsidRPr="00E74781">
              <w:rPr>
                <w:rFonts w:ascii="Times New Roman" w:hAnsi="Times New Roman" w:cs="Times New Roman"/>
                <w:sz w:val="28"/>
                <w:szCs w:val="28"/>
              </w:rPr>
              <w:t>ĐKCT</w:t>
            </w:r>
          </w:p>
        </w:tc>
        <w:tc>
          <w:tcPr>
            <w:tcW w:w="3563" w:type="pct"/>
            <w:tcBorders>
              <w:top w:val="single" w:sz="8" w:space="0" w:color="000000"/>
              <w:left w:val="single" w:sz="8" w:space="0" w:color="000000"/>
              <w:bottom w:val="nil"/>
              <w:right w:val="single" w:sz="8" w:space="0" w:color="000000"/>
            </w:tcBorders>
            <w:vAlign w:val="center"/>
          </w:tcPr>
          <w:p w:rsidR="00E74781" w:rsidRPr="00E74781" w:rsidRDefault="00E74781" w:rsidP="006C53FB">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sz w:val="28"/>
                <w:szCs w:val="28"/>
              </w:rPr>
              <w:t>Điều kiện cụ thể</w:t>
            </w:r>
          </w:p>
        </w:tc>
      </w:tr>
      <w:tr w:rsidR="00E74781" w:rsidRPr="00E74781" w:rsidTr="006C53FB">
        <w:tc>
          <w:tcPr>
            <w:tcW w:w="1437" w:type="pct"/>
            <w:tcBorders>
              <w:top w:val="single" w:sz="8" w:space="0" w:color="000000"/>
              <w:left w:val="single" w:sz="8" w:space="0" w:color="000000"/>
              <w:bottom w:val="nil"/>
              <w:right w:val="nil"/>
            </w:tcBorders>
            <w:vAlign w:val="center"/>
          </w:tcPr>
          <w:p w:rsidR="00E74781" w:rsidRPr="00E74781" w:rsidRDefault="00E74781" w:rsidP="006C53FB">
            <w:pPr>
              <w:adjustRightInd w:val="0"/>
              <w:snapToGrid w:val="0"/>
              <w:spacing w:after="0" w:line="240" w:lineRule="auto"/>
              <w:rPr>
                <w:rFonts w:ascii="Times New Roman" w:hAnsi="Times New Roman" w:cs="Times New Roman"/>
                <w:sz w:val="28"/>
                <w:szCs w:val="28"/>
              </w:rPr>
            </w:pPr>
            <w:r w:rsidRPr="00E74781">
              <w:rPr>
                <w:rFonts w:ascii="Times New Roman" w:hAnsi="Times New Roman" w:cs="Times New Roman"/>
                <w:sz w:val="28"/>
                <w:szCs w:val="28"/>
              </w:rPr>
              <w:t>HSMT</w:t>
            </w:r>
          </w:p>
        </w:tc>
        <w:tc>
          <w:tcPr>
            <w:tcW w:w="3563" w:type="pct"/>
            <w:tcBorders>
              <w:top w:val="single" w:sz="8" w:space="0" w:color="000000"/>
              <w:left w:val="single" w:sz="8" w:space="0" w:color="000000"/>
              <w:bottom w:val="nil"/>
              <w:right w:val="single" w:sz="8" w:space="0" w:color="000000"/>
            </w:tcBorders>
            <w:vAlign w:val="center"/>
          </w:tcPr>
          <w:p w:rsidR="00E74781" w:rsidRPr="00E74781" w:rsidRDefault="00E74781" w:rsidP="006C53FB">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sz w:val="28"/>
                <w:szCs w:val="28"/>
              </w:rPr>
              <w:t>Hồ sơ mời thầu</w:t>
            </w:r>
          </w:p>
        </w:tc>
      </w:tr>
      <w:tr w:rsidR="00E74781" w:rsidRPr="00E74781" w:rsidTr="006C53FB">
        <w:tc>
          <w:tcPr>
            <w:tcW w:w="1437" w:type="pct"/>
            <w:tcBorders>
              <w:top w:val="single" w:sz="8" w:space="0" w:color="000000"/>
              <w:left w:val="single" w:sz="8" w:space="0" w:color="000000"/>
              <w:bottom w:val="nil"/>
              <w:right w:val="nil"/>
            </w:tcBorders>
            <w:vAlign w:val="center"/>
          </w:tcPr>
          <w:p w:rsidR="00E74781" w:rsidRPr="00E74781" w:rsidRDefault="00E74781" w:rsidP="006C53FB">
            <w:pPr>
              <w:adjustRightInd w:val="0"/>
              <w:snapToGrid w:val="0"/>
              <w:spacing w:after="0" w:line="240" w:lineRule="auto"/>
              <w:rPr>
                <w:rFonts w:ascii="Times New Roman" w:hAnsi="Times New Roman" w:cs="Times New Roman"/>
                <w:sz w:val="28"/>
                <w:szCs w:val="28"/>
              </w:rPr>
            </w:pPr>
            <w:r w:rsidRPr="00E74781">
              <w:rPr>
                <w:rFonts w:ascii="Times New Roman" w:hAnsi="Times New Roman" w:cs="Times New Roman"/>
                <w:sz w:val="28"/>
                <w:szCs w:val="28"/>
              </w:rPr>
              <w:t>HSYC</w:t>
            </w:r>
          </w:p>
        </w:tc>
        <w:tc>
          <w:tcPr>
            <w:tcW w:w="3563" w:type="pct"/>
            <w:tcBorders>
              <w:top w:val="single" w:sz="8" w:space="0" w:color="000000"/>
              <w:left w:val="single" w:sz="8" w:space="0" w:color="000000"/>
              <w:bottom w:val="nil"/>
              <w:right w:val="single" w:sz="8" w:space="0" w:color="000000"/>
            </w:tcBorders>
            <w:vAlign w:val="center"/>
          </w:tcPr>
          <w:p w:rsidR="00E74781" w:rsidRPr="00E74781" w:rsidRDefault="00E74781" w:rsidP="006C53FB">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sz w:val="28"/>
                <w:szCs w:val="28"/>
              </w:rPr>
              <w:t>Hồ sơ yêu cầu</w:t>
            </w:r>
          </w:p>
        </w:tc>
      </w:tr>
      <w:tr w:rsidR="00E74781" w:rsidRPr="00E74781" w:rsidTr="006C53FB">
        <w:tc>
          <w:tcPr>
            <w:tcW w:w="1437" w:type="pct"/>
            <w:tcBorders>
              <w:top w:val="single" w:sz="8" w:space="0" w:color="000000"/>
              <w:left w:val="single" w:sz="8" w:space="0" w:color="000000"/>
              <w:bottom w:val="nil"/>
              <w:right w:val="nil"/>
            </w:tcBorders>
            <w:vAlign w:val="center"/>
          </w:tcPr>
          <w:p w:rsidR="00E74781" w:rsidRPr="00E74781" w:rsidRDefault="00E74781" w:rsidP="006C53FB">
            <w:pPr>
              <w:adjustRightInd w:val="0"/>
              <w:snapToGrid w:val="0"/>
              <w:spacing w:after="0" w:line="240" w:lineRule="auto"/>
              <w:rPr>
                <w:rFonts w:ascii="Times New Roman" w:hAnsi="Times New Roman" w:cs="Times New Roman"/>
                <w:sz w:val="28"/>
                <w:szCs w:val="28"/>
              </w:rPr>
            </w:pPr>
            <w:r w:rsidRPr="00E74781">
              <w:rPr>
                <w:rFonts w:ascii="Times New Roman" w:hAnsi="Times New Roman" w:cs="Times New Roman"/>
                <w:sz w:val="28"/>
                <w:szCs w:val="28"/>
              </w:rPr>
              <w:t>HSDT</w:t>
            </w:r>
          </w:p>
        </w:tc>
        <w:tc>
          <w:tcPr>
            <w:tcW w:w="3563" w:type="pct"/>
            <w:tcBorders>
              <w:top w:val="single" w:sz="8" w:space="0" w:color="000000"/>
              <w:left w:val="single" w:sz="8" w:space="0" w:color="000000"/>
              <w:bottom w:val="nil"/>
              <w:right w:val="single" w:sz="8" w:space="0" w:color="000000"/>
            </w:tcBorders>
            <w:vAlign w:val="center"/>
          </w:tcPr>
          <w:p w:rsidR="00E74781" w:rsidRPr="00E74781" w:rsidRDefault="00E74781" w:rsidP="006C53FB">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sz w:val="28"/>
                <w:szCs w:val="28"/>
              </w:rPr>
              <w:t>Hồ sơ dự thầu</w:t>
            </w:r>
          </w:p>
        </w:tc>
      </w:tr>
      <w:tr w:rsidR="00E74781" w:rsidRPr="00E74781" w:rsidTr="006C53FB">
        <w:tc>
          <w:tcPr>
            <w:tcW w:w="1437" w:type="pct"/>
            <w:tcBorders>
              <w:top w:val="single" w:sz="8" w:space="0" w:color="000000"/>
              <w:left w:val="single" w:sz="8" w:space="0" w:color="000000"/>
              <w:bottom w:val="single" w:sz="8" w:space="0" w:color="000000"/>
              <w:right w:val="nil"/>
            </w:tcBorders>
            <w:vAlign w:val="center"/>
          </w:tcPr>
          <w:p w:rsidR="00E74781" w:rsidRPr="00E74781" w:rsidRDefault="00E74781" w:rsidP="006C53FB">
            <w:pPr>
              <w:adjustRightInd w:val="0"/>
              <w:snapToGrid w:val="0"/>
              <w:spacing w:after="0" w:line="240" w:lineRule="auto"/>
              <w:rPr>
                <w:rFonts w:ascii="Times New Roman" w:hAnsi="Times New Roman" w:cs="Times New Roman"/>
                <w:sz w:val="28"/>
                <w:szCs w:val="28"/>
              </w:rPr>
            </w:pPr>
            <w:r w:rsidRPr="00E74781">
              <w:rPr>
                <w:rFonts w:ascii="Times New Roman" w:hAnsi="Times New Roman" w:cs="Times New Roman"/>
                <w:sz w:val="28"/>
                <w:szCs w:val="28"/>
              </w:rPr>
              <w:t>HSĐX</w:t>
            </w:r>
          </w:p>
        </w:tc>
        <w:tc>
          <w:tcPr>
            <w:tcW w:w="3563" w:type="pct"/>
            <w:tcBorders>
              <w:top w:val="single" w:sz="8" w:space="0" w:color="000000"/>
              <w:left w:val="single" w:sz="8" w:space="0" w:color="000000"/>
              <w:bottom w:val="single" w:sz="8" w:space="0" w:color="000000"/>
              <w:right w:val="single" w:sz="8" w:space="0" w:color="000000"/>
            </w:tcBorders>
            <w:vAlign w:val="center"/>
          </w:tcPr>
          <w:p w:rsidR="00E74781" w:rsidRPr="00E74781" w:rsidRDefault="00E74781" w:rsidP="006C53FB">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sz w:val="28"/>
                <w:szCs w:val="28"/>
              </w:rPr>
              <w:t>Hồ sơ đề xuất</w:t>
            </w:r>
          </w:p>
        </w:tc>
      </w:tr>
    </w:tbl>
    <w:p w:rsidR="00E74781" w:rsidRPr="00E74781" w:rsidRDefault="00E74781" w:rsidP="00E74781">
      <w:pPr>
        <w:adjustRightInd w:val="0"/>
        <w:snapToGrid w:val="0"/>
        <w:spacing w:after="120" w:line="240" w:lineRule="auto"/>
        <w:ind w:firstLine="720"/>
        <w:jc w:val="both"/>
        <w:rPr>
          <w:rFonts w:ascii="Times New Roman" w:hAnsi="Times New Roman" w:cs="Times New Roman"/>
          <w:b/>
          <w:sz w:val="28"/>
          <w:szCs w:val="28"/>
        </w:rPr>
      </w:pPr>
      <w:r w:rsidRPr="00E74781">
        <w:rPr>
          <w:rFonts w:ascii="Times New Roman" w:hAnsi="Times New Roman" w:cs="Times New Roman"/>
          <w:b/>
          <w:sz w:val="28"/>
          <w:szCs w:val="28"/>
        </w:rPr>
        <w:br w:type="page"/>
      </w:r>
    </w:p>
    <w:p w:rsidR="00E74781" w:rsidRPr="00E74781" w:rsidRDefault="00E74781" w:rsidP="00E74781">
      <w:pPr>
        <w:adjustRightInd w:val="0"/>
        <w:snapToGrid w:val="0"/>
        <w:spacing w:after="0" w:line="240" w:lineRule="auto"/>
        <w:jc w:val="center"/>
        <w:rPr>
          <w:rFonts w:ascii="Times New Roman" w:hAnsi="Times New Roman" w:cs="Times New Roman"/>
          <w:b/>
          <w:sz w:val="28"/>
          <w:szCs w:val="28"/>
        </w:rPr>
      </w:pPr>
      <w:r w:rsidRPr="00E74781">
        <w:rPr>
          <w:rFonts w:ascii="Times New Roman" w:hAnsi="Times New Roman" w:cs="Times New Roman"/>
          <w:b/>
          <w:sz w:val="28"/>
          <w:szCs w:val="28"/>
        </w:rPr>
        <w:lastRenderedPageBreak/>
        <w:t>PHẦN 1. THÔNG TIN GIAO DỊCH</w:t>
      </w:r>
    </w:p>
    <w:p w:rsidR="00E74781" w:rsidRPr="00E74781" w:rsidRDefault="00E74781" w:rsidP="00E74781">
      <w:pPr>
        <w:adjustRightInd w:val="0"/>
        <w:snapToGrid w:val="0"/>
        <w:spacing w:after="0" w:line="240" w:lineRule="auto"/>
        <w:jc w:val="center"/>
        <w:rPr>
          <w:rFonts w:ascii="Times New Roman" w:hAnsi="Times New Roman" w:cs="Times New Roman"/>
          <w:sz w:val="28"/>
          <w:szCs w:val="28"/>
        </w:rPr>
      </w:pP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Hôm nay, ngày ... tháng ... năm ... tại ..</w:t>
      </w:r>
      <w:r w:rsidRPr="00E74781">
        <w:rPr>
          <w:rFonts w:ascii="Times New Roman" w:hAnsi="Times New Roman" w:cs="Times New Roman"/>
          <w:i/>
          <w:sz w:val="28"/>
          <w:szCs w:val="28"/>
        </w:rPr>
        <w:t>. (Địa danh),</w:t>
      </w:r>
      <w:r w:rsidRPr="00E74781">
        <w:rPr>
          <w:rFonts w:ascii="Times New Roman" w:hAnsi="Times New Roman" w:cs="Times New Roman"/>
          <w:sz w:val="28"/>
          <w:szCs w:val="28"/>
        </w:rPr>
        <w:t xml:space="preserve"> chúng tôi gồm các bên dưới đây: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1.</w:t>
      </w:r>
      <w:r w:rsidRPr="00E74781">
        <w:rPr>
          <w:rFonts w:ascii="Times New Roman" w:hAnsi="Times New Roman" w:cs="Times New Roman"/>
          <w:sz w:val="28"/>
          <w:szCs w:val="28"/>
        </w:rPr>
        <w:t xml:space="preserve"> </w:t>
      </w:r>
      <w:r w:rsidRPr="00E74781">
        <w:rPr>
          <w:rFonts w:ascii="Times New Roman" w:hAnsi="Times New Roman" w:cs="Times New Roman"/>
          <w:b/>
          <w:i/>
          <w:sz w:val="28"/>
          <w:szCs w:val="28"/>
        </w:rPr>
        <w:t>Bên giao thầu</w:t>
      </w:r>
      <w:r w:rsidRPr="00E74781">
        <w:rPr>
          <w:rFonts w:ascii="Times New Roman" w:hAnsi="Times New Roman" w:cs="Times New Roman"/>
          <w:i/>
          <w:sz w:val="28"/>
          <w:szCs w:val="28"/>
        </w:rPr>
        <w: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Tên giao dịch: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Đại diện </w:t>
      </w:r>
      <w:r w:rsidRPr="00E74781">
        <w:rPr>
          <w:rFonts w:ascii="Times New Roman" w:hAnsi="Times New Roman" w:cs="Times New Roman"/>
          <w:i/>
          <w:sz w:val="28"/>
          <w:szCs w:val="28"/>
        </w:rPr>
        <w:t>(hoặc người được ủy quyền)</w:t>
      </w:r>
      <w:r w:rsidRPr="00E74781">
        <w:rPr>
          <w:rFonts w:ascii="Times New Roman" w:hAnsi="Times New Roman" w:cs="Times New Roman"/>
          <w:sz w:val="28"/>
          <w:szCs w:val="28"/>
        </w:rPr>
        <w:t xml:space="preserve"> là: Ông/Bà: ...         Chức vụ:</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Địa chỉ: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Tài khoản: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Mã số thuế: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Đăng ký kinh doanh </w:t>
      </w:r>
      <w:r w:rsidRPr="00E74781">
        <w:rPr>
          <w:rFonts w:ascii="Times New Roman" w:hAnsi="Times New Roman" w:cs="Times New Roman"/>
          <w:i/>
          <w:sz w:val="28"/>
          <w:szCs w:val="28"/>
        </w:rPr>
        <w:t>(nếu có):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Điện thoại: ...    Fax: ...       E-mail: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Và bên kia là:</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2.</w:t>
      </w:r>
      <w:r w:rsidRPr="00E74781">
        <w:rPr>
          <w:rFonts w:ascii="Times New Roman" w:hAnsi="Times New Roman" w:cs="Times New Roman"/>
          <w:sz w:val="28"/>
          <w:szCs w:val="28"/>
        </w:rPr>
        <w:t xml:space="preserve"> </w:t>
      </w:r>
      <w:r w:rsidRPr="00E74781">
        <w:rPr>
          <w:rFonts w:ascii="Times New Roman" w:hAnsi="Times New Roman" w:cs="Times New Roman"/>
          <w:b/>
          <w:sz w:val="28"/>
          <w:szCs w:val="28"/>
        </w:rPr>
        <w:t xml:space="preserve">Bên </w:t>
      </w:r>
      <w:r w:rsidRPr="00E74781">
        <w:rPr>
          <w:rFonts w:ascii="Times New Roman" w:hAnsi="Times New Roman" w:cs="Times New Roman"/>
          <w:b/>
          <w:i/>
          <w:sz w:val="28"/>
          <w:szCs w:val="28"/>
        </w:rPr>
        <w:t>nhận thầu</w:t>
      </w:r>
      <w:r w:rsidRPr="00E74781">
        <w:rPr>
          <w:rFonts w:ascii="Times New Roman" w:hAnsi="Times New Roman" w:cs="Times New Roman"/>
          <w:i/>
          <w:sz w:val="28"/>
          <w:szCs w:val="28"/>
        </w:rPr>
        <w: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Tên giao dịch: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Đại diện </w:t>
      </w:r>
      <w:r w:rsidRPr="00E74781">
        <w:rPr>
          <w:rFonts w:ascii="Times New Roman" w:hAnsi="Times New Roman" w:cs="Times New Roman"/>
          <w:i/>
          <w:sz w:val="28"/>
          <w:szCs w:val="28"/>
        </w:rPr>
        <w:t>(hoặc người được ủy quyền)</w:t>
      </w:r>
      <w:r w:rsidRPr="00E74781">
        <w:rPr>
          <w:rFonts w:ascii="Times New Roman" w:hAnsi="Times New Roman" w:cs="Times New Roman"/>
          <w:sz w:val="28"/>
          <w:szCs w:val="28"/>
        </w:rPr>
        <w:t xml:space="preserve"> là: Ông/Bà: ...           Chức vụ:</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Địa chỉ: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Tài khoản: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Mã số thuế: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Đăng ký kinh doanh </w:t>
      </w:r>
      <w:r w:rsidRPr="00E74781">
        <w:rPr>
          <w:rFonts w:ascii="Times New Roman" w:hAnsi="Times New Roman" w:cs="Times New Roman"/>
          <w:i/>
          <w:sz w:val="28"/>
          <w:szCs w:val="28"/>
        </w:rPr>
        <w:t>(nếu có):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Điện thoại: ...    Fax: ...       E-mail: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[Trường hợp Bên nhận thầu là liên danh thì ghi đầy đủ thông tin như trên của các thành viên trong liên danh và cử đại diện thành viên trong liên danh giao dịch theo phân công trong thỏa thuận liên danh.]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[Trường hợp các bên ủy quyền theo quy định pháp luật cho cá nhân, pháp nhân khác giao kết hợp đồng thì phải ghi rõ thông tin về giấy ủy quyền.]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[Trường hợp hợp đồng xây dựng được giao dịch bằng phương thức điện tử thì phải tuân thủ pháp luật về giao dịch điện tử.]</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Hai bên cùng thống nhất ký hợp đồng tư vấn khảo sát xây dựng gói thầu (số, </w:t>
      </w:r>
      <w:r w:rsidRPr="00E74781">
        <w:rPr>
          <w:rFonts w:ascii="Times New Roman" w:hAnsi="Times New Roman" w:cs="Times New Roman"/>
          <w:i/>
          <w:sz w:val="28"/>
          <w:szCs w:val="28"/>
        </w:rPr>
        <w:t>tên gói thầu)</w:t>
      </w:r>
      <w:r w:rsidRPr="00E74781">
        <w:rPr>
          <w:rFonts w:ascii="Times New Roman" w:hAnsi="Times New Roman" w:cs="Times New Roman"/>
          <w:sz w:val="28"/>
          <w:szCs w:val="28"/>
        </w:rPr>
        <w:t xml:space="preserve"> thuộc dự án/công trình </w:t>
      </w:r>
      <w:r w:rsidRPr="00E74781">
        <w:rPr>
          <w:rFonts w:ascii="Times New Roman" w:hAnsi="Times New Roman" w:cs="Times New Roman"/>
          <w:i/>
          <w:sz w:val="28"/>
          <w:szCs w:val="28"/>
        </w:rPr>
        <w:t>(tên dự án/công trình)</w:t>
      </w:r>
      <w:r w:rsidRPr="00E74781">
        <w:rPr>
          <w:rFonts w:ascii="Times New Roman" w:hAnsi="Times New Roman" w:cs="Times New Roman"/>
          <w:sz w:val="28"/>
          <w:szCs w:val="28"/>
        </w:rPr>
        <w:t xml:space="preserve"> như sau:</w:t>
      </w:r>
    </w:p>
    <w:p w:rsidR="00E74781" w:rsidRPr="00E74781" w:rsidRDefault="00E74781" w:rsidP="00E74781">
      <w:pPr>
        <w:adjustRightInd w:val="0"/>
        <w:snapToGrid w:val="0"/>
        <w:spacing w:after="120" w:line="240" w:lineRule="auto"/>
        <w:ind w:firstLine="720"/>
        <w:jc w:val="both"/>
        <w:rPr>
          <w:rFonts w:ascii="Times New Roman" w:hAnsi="Times New Roman" w:cs="Times New Roman"/>
          <w:b/>
          <w:sz w:val="28"/>
          <w:szCs w:val="28"/>
        </w:rPr>
      </w:pPr>
      <w:r w:rsidRPr="00E74781">
        <w:rPr>
          <w:rFonts w:ascii="Times New Roman" w:hAnsi="Times New Roman" w:cs="Times New Roman"/>
          <w:b/>
          <w:sz w:val="28"/>
          <w:szCs w:val="28"/>
        </w:rPr>
        <w:br w:type="page"/>
      </w:r>
    </w:p>
    <w:p w:rsidR="00E74781" w:rsidRPr="00E74781" w:rsidRDefault="00E74781" w:rsidP="00E74781">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b/>
          <w:sz w:val="28"/>
          <w:szCs w:val="28"/>
        </w:rPr>
        <w:lastRenderedPageBreak/>
        <w:t>PHẦN 2. CÁC CĂN CỨ GIAO KẾT HỢP ĐỒNG</w:t>
      </w:r>
    </w:p>
    <w:p w:rsidR="00E74781" w:rsidRPr="00E74781" w:rsidRDefault="00E74781" w:rsidP="00E74781">
      <w:pPr>
        <w:adjustRightInd w:val="0"/>
        <w:snapToGrid w:val="0"/>
        <w:spacing w:after="0" w:line="240" w:lineRule="auto"/>
        <w:jc w:val="center"/>
        <w:rPr>
          <w:rFonts w:ascii="Times New Roman" w:hAnsi="Times New Roman" w:cs="Times New Roman"/>
          <w:sz w:val="28"/>
          <w:szCs w:val="28"/>
        </w:rPr>
      </w:pP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Căn cứ Bộ Luật Dân sự ngày 24 tháng 11 năm 2015;</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Căn cứ Luật Xây dựng số 135/2025/QH15 ngày 10 tháng 12 năm 2025;</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Căn cứ Nghị định số 210/2026/NĐ-CP ngày 15 tháng 6 năm 2026 của Chính phủ quy định chi tiết và hướng dẫn thi hành một số điều của Luật Xây dựng về hợp đồng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Căn cứ Nghị định số 207/2026/NĐ-CP ngày 15 tháng 6 năm 2026 của Chính phủ quy định chi tiết một số nội dung về quản lý chất lượng, thi công xây dựng và bảo trì công trình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Căn cứ Nghị định số 217/2026/NĐ-CP ngày 19 tháng 6 năm 2026 của Chính phủ quy định chi tiết một số điều của Luật Xây dựng về quản lý hoạt động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Căn cứ Nghị định số 206/2026/NĐ-CP ngày 15 tháng 6 năm 2026 của Chính phủ quy định chi tiết về quản lý chi phí đầu tư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Căn cứ Nghị định số 212/2026/NĐ-CP ngày 17 tháng 6 năm 2026 của Chính phủ quy định về điều kiện năng lực hoạt động xây dựng, Hệ thống thông tin, Cơ sở dữ liệu quốc gia về hoạt động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Quyết định số ... ngày ... tháng ... năm ... của ... về việc phê duyệt kết quả lựa chọn Bên nhận thầu gói thầu ... [Ghi tên gói thầu] và thông báo trúng thầu số ... ngày ... tháng ... năm ... của Chủ đầu tư; ủy quyền theo quy định pháp luật cho cá nhân, pháp nhân khác giao kết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Các quy định pháp luật, văn bản liên quan khác</w:t>
      </w:r>
      <w:r w:rsidRPr="00E74781">
        <w:rPr>
          <w:rFonts w:ascii="Times New Roman" w:hAnsi="Times New Roman" w:cs="Times New Roman"/>
          <w:sz w:val="28"/>
          <w:szCs w:val="28"/>
          <w:vertAlign w:val="superscript"/>
        </w:rPr>
        <w:t>1</w:t>
      </w:r>
      <w:r w:rsidRPr="00E74781">
        <w:rPr>
          <w:rFonts w:ascii="Times New Roman" w:hAnsi="Times New Roman" w:cs="Times New Roman"/>
          <w:sz w:val="28"/>
          <w:szCs w:val="28"/>
        </w:rPr>
        <w: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[Các bên tự quyết định lựa chọn áp dụng toàn bộ hoặc một phần các căn cứ pháp luật nêu trên và bổ sung các văn bản pháp lý khác có liên quan để thực hiện giao kết hợp đồng.]</w:t>
      </w:r>
    </w:p>
    <w:p w:rsidR="00E74781" w:rsidRPr="00E74781" w:rsidRDefault="00E74781" w:rsidP="00E74781">
      <w:pPr>
        <w:adjustRightInd w:val="0"/>
        <w:snapToGrid w:val="0"/>
        <w:spacing w:after="120" w:line="240" w:lineRule="auto"/>
        <w:jc w:val="both"/>
        <w:rPr>
          <w:rFonts w:ascii="Times New Roman" w:hAnsi="Times New Roman" w:cs="Times New Roman"/>
          <w:b/>
          <w:sz w:val="28"/>
          <w:szCs w:val="28"/>
        </w:rPr>
      </w:pPr>
    </w:p>
    <w:p w:rsidR="00E74781" w:rsidRPr="00E74781" w:rsidRDefault="00E74781" w:rsidP="00E74781">
      <w:pPr>
        <w:adjustRightInd w:val="0"/>
        <w:snapToGrid w:val="0"/>
        <w:spacing w:after="120" w:line="240" w:lineRule="auto"/>
        <w:jc w:val="both"/>
        <w:rPr>
          <w:rFonts w:ascii="Times New Roman" w:hAnsi="Times New Roman" w:cs="Times New Roman"/>
          <w:bCs/>
          <w:sz w:val="28"/>
          <w:szCs w:val="28"/>
        </w:rPr>
      </w:pPr>
      <w:r w:rsidRPr="00E74781">
        <w:rPr>
          <w:rFonts w:ascii="Times New Roman" w:hAnsi="Times New Roman" w:cs="Times New Roman"/>
          <w:bCs/>
          <w:sz w:val="28"/>
          <w:szCs w:val="28"/>
        </w:rPr>
        <w:t>____________________</w:t>
      </w:r>
    </w:p>
    <w:p w:rsidR="00E74781" w:rsidRPr="00E74781" w:rsidRDefault="00E74781" w:rsidP="00E74781">
      <w:pPr>
        <w:adjustRightInd w:val="0"/>
        <w:snapToGrid w:val="0"/>
        <w:spacing w:after="120" w:line="240" w:lineRule="auto"/>
        <w:ind w:firstLine="720"/>
        <w:jc w:val="both"/>
        <w:rPr>
          <w:rFonts w:ascii="Times New Roman" w:hAnsi="Times New Roman" w:cs="Times New Roman"/>
          <w:bCs/>
          <w:sz w:val="28"/>
          <w:szCs w:val="28"/>
        </w:rPr>
      </w:pPr>
      <w:r w:rsidRPr="00E74781">
        <w:rPr>
          <w:rFonts w:ascii="Times New Roman" w:hAnsi="Times New Roman" w:cs="Times New Roman"/>
          <w:bCs/>
          <w:sz w:val="28"/>
          <w:szCs w:val="28"/>
          <w:vertAlign w:val="superscript"/>
        </w:rPr>
        <w:t xml:space="preserve">1 </w:t>
      </w:r>
      <w:r w:rsidRPr="00E74781">
        <w:rPr>
          <w:rFonts w:ascii="Times New Roman" w:hAnsi="Times New Roman" w:cs="Times New Roman"/>
          <w:bCs/>
          <w:sz w:val="28"/>
          <w:szCs w:val="28"/>
        </w:rPr>
        <w:t>Như: Biên bản thương thảo hợp đồng; dự thảo hợp đồng (nếu có); ….</w:t>
      </w:r>
    </w:p>
    <w:p w:rsidR="00E74781" w:rsidRPr="00E74781" w:rsidRDefault="00E74781" w:rsidP="00E74781">
      <w:pPr>
        <w:adjustRightInd w:val="0"/>
        <w:snapToGrid w:val="0"/>
        <w:spacing w:after="120" w:line="240" w:lineRule="auto"/>
        <w:ind w:firstLine="720"/>
        <w:jc w:val="both"/>
        <w:rPr>
          <w:rFonts w:ascii="Times New Roman" w:hAnsi="Times New Roman" w:cs="Times New Roman"/>
          <w:b/>
          <w:sz w:val="28"/>
          <w:szCs w:val="28"/>
        </w:rPr>
      </w:pPr>
      <w:r w:rsidRPr="00E74781">
        <w:rPr>
          <w:rFonts w:ascii="Times New Roman" w:hAnsi="Times New Roman" w:cs="Times New Roman"/>
          <w:b/>
          <w:sz w:val="28"/>
          <w:szCs w:val="28"/>
        </w:rPr>
        <w:br w:type="page"/>
      </w:r>
    </w:p>
    <w:p w:rsidR="00E74781" w:rsidRPr="00E74781" w:rsidRDefault="00E74781" w:rsidP="00E74781">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b/>
          <w:sz w:val="28"/>
          <w:szCs w:val="28"/>
        </w:rPr>
        <w:lastRenderedPageBreak/>
        <w:t>PHẦN 3. ĐIỀU KIỆN CHUNG CỦA HỢP ĐỒNG</w:t>
      </w:r>
    </w:p>
    <w:p w:rsidR="00E74781" w:rsidRPr="00E74781" w:rsidRDefault="00E74781" w:rsidP="00E74781">
      <w:pPr>
        <w:adjustRightInd w:val="0"/>
        <w:snapToGrid w:val="0"/>
        <w:spacing w:after="0" w:line="240" w:lineRule="auto"/>
        <w:jc w:val="center"/>
        <w:rPr>
          <w:rFonts w:ascii="Times New Roman" w:hAnsi="Times New Roman" w:cs="Times New Roman"/>
          <w:b/>
          <w:sz w:val="28"/>
          <w:szCs w:val="28"/>
        </w:rPr>
      </w:pP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 Giải thích từ ngữ</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Trong hợp đồng này, các từ ngữ dưới đây được hiểu như sau: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1.1. Bên giao thầu là ... </w:t>
      </w:r>
      <w:r w:rsidRPr="00E74781">
        <w:rPr>
          <w:rFonts w:ascii="Times New Roman" w:hAnsi="Times New Roman" w:cs="Times New Roman"/>
          <w:i/>
          <w:sz w:val="28"/>
          <w:szCs w:val="28"/>
        </w:rPr>
        <w:t>(tên giao dịch của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1.2. Bên nhận thầu là ... </w:t>
      </w:r>
      <w:r w:rsidRPr="00E74781">
        <w:rPr>
          <w:rFonts w:ascii="Times New Roman" w:hAnsi="Times New Roman" w:cs="Times New Roman"/>
          <w:i/>
          <w:sz w:val="28"/>
          <w:szCs w:val="28"/>
        </w:rPr>
        <w:t>(tên giao dịch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 Bên là Bên giao thầu hoặc Bên nhận thầu tùy theo hoàn cảnh cụ thể.</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1.4. Công trình là ... </w:t>
      </w:r>
      <w:r w:rsidRPr="00E74781">
        <w:rPr>
          <w:rFonts w:ascii="Times New Roman" w:hAnsi="Times New Roman" w:cs="Times New Roman"/>
          <w:i/>
          <w:sz w:val="28"/>
          <w:szCs w:val="28"/>
        </w:rPr>
        <w:t>(tên công trình mà Bên nhận thầu thực hiện gói thầu xây dựng theo hợp đồng này).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1.5. Dự án là dự án ... </w:t>
      </w:r>
      <w:r w:rsidRPr="00E74781">
        <w:rPr>
          <w:rFonts w:ascii="Times New Roman" w:hAnsi="Times New Roman" w:cs="Times New Roman"/>
          <w:i/>
          <w:sz w:val="28"/>
          <w:szCs w:val="28"/>
        </w:rPr>
        <w:t>(tên dự án hoặc dự án có công trình mà Bên nhận thầu thực hiện gói thầu xây dựng theo hợp đồng này).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1.6. Đại diện Bên giao thầu là người đại diện hợp pháp theo quy định pháp luật hoặc cá nhân, pháp nhân khác được ủy quyền giao kết hợp đồng theo quy định pháp luật.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 Đại diện Bên nhận thầu là người đại diện hợp pháp theo quy định pháp luật hoặc cá nhân, pháp nhân khác được ủy quyền giao kết hợp đồng theo quy định pháp luật.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 Đơn dự thầu (nếu có) là đề xuất của Bên nhận thầu có ghi giá dự thầu để thực hiện công việc theo đúng các yêu cầu của HSMT hoặc HSYC.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1.9. Gói thầu là ... </w:t>
      </w:r>
      <w:r w:rsidRPr="00E74781">
        <w:rPr>
          <w:rFonts w:ascii="Times New Roman" w:hAnsi="Times New Roman" w:cs="Times New Roman"/>
          <w:i/>
          <w:sz w:val="28"/>
          <w:szCs w:val="28"/>
        </w:rPr>
        <w:t>(tên gói thầu mà Bên nhận thầu thực hiện công việc xây dựng theo hợp đồng này).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1.10. Giá hợp đồng là giá trị ghi trong hợp đồng giữa Bên giao thầu và Bên nhận thầu. Giá hợp đồng theo quy định tại Điều [Giá hợp đồng, tạm ứng,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1.11. Hoàn thành là việc Bên nhận thầu hoàn tất toàn bộ công việc theo các điều khoản và điều kiện quy định tại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 Hợp đồng là thỏa thuận giữa Bên giao thầu và Bên nhận thầu, thể hiện bằng văn bản, được giao kết giữa hai bên, bao gồm cả phụ lục và các tài liệu hợp đồng kèm theo;</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1.13. HSDT hoặc HSĐX (nếu có) của Bên nhận thầu là toàn bộ tài liệu theo quy định tại Phụ lục số ... [HSDT hoặc HSĐX (nếu có)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1.14. HSMT hoặc HSYC (nếu có) của Bên giao thầu là toàn bộ tài liệu theo quy định tại Phụ lục số ... [HSMT hoặc HSYC (nếu có) của Bên giao thầu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1.15. Luật là toàn bộ hệ thống luật pháp của nước Cộng hòa Xã hội Chủ nghĩa Việt Nam.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1.16. Mã định danh Dự án/Công trình được khởi tạo, cập nhật, quản lý theo quy định tại Nghị định về điều kiện năng lực hoạt động xây dựng, Hệ thống thông tin, Cơ sở dữ liệu quốc gia về hoạt động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1.17. Ngày được hiểu là ngày dương lịch và tháng được hiểu là tháng dương lịch.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1.18. Ngày làm việc là các ngày theo dương lịch, trừ ngày thứ bảy, chủ nhật, ngày nghỉ lễ, tết theo quy định của pháp luật.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1.19. Nhà thầu phụ là nhà thầu theo quy định tại Điều 19 Nghị định số 210/2026/NĐ-CP.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1.20. Tài liệu hợp đồng là các tài liệu được liệt kê trong Hợp đồng theo quy định tại Điều [Hồ sơ hợp đồng và thứ tự ưu tiên].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1.21. Thời điểm hợp đồng có hiệu lực là thời điểm được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 Thời gian thực hiện các công việc của hợp đồng xây dựng là khoảng thời gian được tính từ thời điểm hợp đồng có hiệu lực hoặc thời điểm bắt đầu thực hiện công việc theo thỏa thuận của các bên đến khi toàn bộ công việc của hợp đồng hoàn thành và được nghiệm thu theo thỏa thuận của hợp đồng (bao gồm cả thời gian được gia hạn theo quy định của hợp đồng); không bao gồm thời gian bảo hành, thời gian giám sát tác giả và thủ tục thanh lý hợp đồng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[Các bên tự quyết định làm rõ, thống nhất việc giải thích từ ngữ, đảm bảo phù hợp với các quy định pháp luật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2. Hồ sơ hợp đồng và thứ tự ưu tiên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 Hồ sơ hợp đồng bao gồm các tài liệu sau: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2.1.1. Thỏa thuận hợp đồng xây dựng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2.1.2. Văn bản thông báo trúng thầu hoặc chỉ định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2.1.3. Đơn dự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2.1.4. Điều kiện cụ thể của hợp đồng xây dựng, điều khoản tham chiếu đối với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2.1.5. Điều kiện chung của hợp đồng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2.1.6. Hồ sơ mời thầu hoặc hồ sơ yêu cầu của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2.1.7. Hồ sơ dự thầu hoặc hồ sơ đề xuất của Bên nhận thầu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2.1.8. Biên bản đàm phán hợp đồng, văn bản sửa đổi, bổ sung hợp đồng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2.1.9. Các phụ lục của hợp đồng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2.1.10. Các tài liệu khác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2.2. Thứ tự ưu tiên áp dụng các tài liệu của Hồ sơ hợp đồng được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3. Sử dụng các tài liệu, thông tin liên quan đến hợp đồng và bản quyền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3.1. Sử dụng các tài liệu, thông tin liên quan đến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3.1.1. Các tài liệu, thông tin là sản phẩm của Bên nhận thầu trong khuôn khổ hợp đồng này thuộc quyền sở hữu của Bên giao thầu trừ khi các bên có thỏa thuận khác trong hợp đồng. Bên nhận thầu có thể giữ lại bản sao của các tài liệu và thông tin này nhưng không được sử dụng vào mục đích khác nếu không được sự chấp thuận bằng văn bản của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3.1.2. Bên giao thầu và Bên nhận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Bên nhận thầu có thể chuyển cho nhà thầu phụ các tài liệu, dữ liệu và thông tin phù hợp do Bên giao thầu cung cấp để nhà thầu phụ thực hiện công việc của mình theo hợp đồng; trong trường hợp này, nhà thầu phụ phải có cam kết với Bên nhận thầu về việc bảo mật các tài liệu, dữ liệu hoặc thông tin đó.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3.1.3. Bên giao thầu không được sử dụng các tài liệu, dữ liệu và thông tin khác nhận được từ Bên nhận thầu cho bất kỳ mục đích nào khác không liên quan đến hợp đồng. Bên nhận thầu không được sử dụng các tài liệu, dữ liệu và thông tin khác nhận được từ Bên giao thầu cho bất kỳ mục đích nào khác không liên quan đến việc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3.1.4. Nghĩa vụ của Bên giao thầu và Bên nhận thầu thực hiện theo quy định tại Điều [Quyền, nghĩa vụ và trách nhiệm của Bên nhận thầu] và Điều [Quyền, nghĩa vụ và trách nhiệm của Bên giao thầu] không áp dụng đối với các thông tin sau đây: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Thông tin mà Bên giao thầu hoặc Bên nhận thầu cần cung cấp cho cấp có thẩm quyền;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Thông tin đã hoặc sẽ được công bố mà không phải do lỗi của Bên giao thầu hoặc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 Thông tin thuộc sở hữu của một bên vào thời điểm công bố và trước đó không phải do bên kia cung cấp trực tiếp hoặc gián tiếp;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d) Thông tin mà một bên nhận được một cách hợp pháp từ một bên thứ ba không có nghĩa vụ bảo mật thông tin.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3.2. Bản quyền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3.2.1. Tất cả báo cáo, số liệu và thông tin có liên quan như bản đồ, sơ đồ, kế hoạch, cơ sở dữ liệu, các tài liệu khác do Bên nhận thầu tổng hợp hoặc thực hiện cho Bên giao thầu trong quá trình thực hiện hợp đồng phải được bảo mật và thuộc quyền sở hữu duy nhất của Bên giao thầu, trừ trường hợp các bên có thỏa thuận khác.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Ngay khi chấm dứt hay hết hạn Hợp đồng, Bên nhận thầu có nghĩa vụ nộp tất cả các tài liệu nêu trên cho Bên giao thầu kèm theo bản kê chi tiết về các tài liệu. Bên nhận thầu có thể lưu giữ bản sao của các tài liệu, dữ liệu, phần mềm này nhưng không được sử dụng cho các mục đích không liên quan đến hợp đồng khi chưa có sự chấp thuận bằng văn bản của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3.2.2. Trường hợp phải có thỏa thuận cho phép sử dụng giữa Bên nhận thầu và bên thứ ba để lập, xây dựng các bản vẽ, thông số kỹ thuật, thiết kế, cơ sở dữ liệu, các tài liệu và phần mềm khác, Bên nhận thầu phải được Bên giao thầu chấp thuận trước bằng văn bản đối với các thỏa thuận này. Bên giao thầu có quyền yêu cầu bù đắp các chi phí liên quan đến việc xây dựng các bản vẽ, thông số kỹ thuật, thiết kế, cơ sở dữ liệu, các tài liệu và phần mềm nêu trên.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3.2.3. Bên nhận thầu phải cam kết rằng dịch vụ tư vấn mà Bên nhận thầu cung cấp cho Bên giao thầu không vi phạm quyền sở hữu trí tuệ của bất kỳ bên thứ ba nào.</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3.2.4. Bên nhận thầu phải hoàn toàn chịu trách nhiệm trước pháp luật về mọi thiệt hại phát sinh do việc khiếu nại của bên thứ ba (nếu có) về việc vi phạm quyền sở hữu trí tuệ liên quan tới dịch vụ tư vấn mà Bên nhận thầu cung cấp cho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4. Trao đổi thông tin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4.1. Các thông báo, chấp thuận, chứng chỉ, quyết định,... đưa ra phải bằng văn bản và được chuyển đến bằng đường bưu điện; fax hoặc email theo địa chỉ các bên đã quy định trong hợp đồng. Trường hợp trao đổi thông tin bằng hình thức trao đổi dữ liệu điện tử thì thực hiện theo quy định pháp luật về giao dịch điện tử.</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4.2. Trường hợp một trong các bên có sự thay đổi thông tin giao dịch thì phải thông báo bằng văn bản cho bên kia trong thời hạn được quy định tại [ĐKCT] kể từ ngày phát sinh thay đổi. Đối với các thông tin làm thay đổi tư cách pháp lý hoặc ảnh hưởng đến việc thực hiện hợp đồng, các bên thực hiện ký kết phụ lục hợp đồng để cùng thực hiện. Trường hợp không thông báo kịp thời thì bên có thay đổi phải chịu trách nhiệm đối với các thiệt hại phát sinh do việc không thông báo kịp thời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5. Luật áp dụng và ngôn ngữ sử dụng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5.1. Hợp đồng này chịu sự điều chỉnh của hệ thống pháp luật của Việt Nam.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5.2. Ngôn ngữ của hợp đồng là Tiếng Việt.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6. Nội dung, khối lượng công việc và sản phẩm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6.1. Nội dung và khối lượng công việc Bên nhận thầu thực hiện được thể hiện cụ thể trong [HSMT (hoặc </w:t>
      </w:r>
      <w:r w:rsidRPr="00E74781">
        <w:rPr>
          <w:rFonts w:ascii="Times New Roman" w:hAnsi="Times New Roman" w:cs="Times New Roman"/>
          <w:i/>
          <w:sz w:val="28"/>
          <w:szCs w:val="28"/>
        </w:rPr>
        <w:t>HSYC)</w:t>
      </w:r>
      <w:r w:rsidRPr="00E74781">
        <w:rPr>
          <w:rFonts w:ascii="Times New Roman" w:hAnsi="Times New Roman" w:cs="Times New Roman"/>
          <w:sz w:val="28"/>
          <w:szCs w:val="28"/>
        </w:rPr>
        <w:t xml:space="preserve"> của Bên giao thầu] và các thỏa thuận tại các biên bản đàm phán hợp đồng giữa các bên, bao gồm nhưng không giới hạn các công việc sau: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6.1.1. Thu thập, rà soát, nghiên cứu và đánh giá các tài liệu, số liệu hiện có liên quan đến khu vực thực hiện dự 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6.1.2. Khảo sát hiện trường; xác định điều kiện địa hình, địa chất, thủy văn, hiện trạng công trình, hạ tầng kỹ thuật và các yếu tố liên quan phục vụ công tác khảo sát.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6.1.3. Lập nhiệm vụ khảo sát xây dựng, dự toán khảo sát (nếu thuộc phạm vi công việc của Bên nhận thầu) và trình Chủ đầu tư xem xét, phê duyệt.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6.1.4. Lập phương án kỹ thuật khảo sát xây dựng; tổ chức thực hiện khảo sát theo nhiệm vụ khảo sát được phê duyệt và các quy chuẩn, tiêu chuẩn kỹ thuật hiện hành.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6.1.5. Thiết lập lưới khống chế trắc địa; đo đạc, đo vẽ địa hình; thành lập bản đồ địa hình và các tài liệu đo đạc phục vụ thiết kế.</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6.1.6. Khảo sát, đo vẽ hiện trạng công trình, hệ thống hạ tầng kỹ thuật nổi và ngầm trong phạm vi dự 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6.1.7. Thực hiện khảo sát địa chất công trình, địa chất thủy văn, thủy văn, địa vật lý và các khảo sát chuyên ngành khác theo yêu cầu của dự 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6.1.8. Thực hiện khoan khảo sát, đào hố khảo sát, lấy mẫu đất, đá, nước; thí nghiệm hiện trường, thí nghiệm trong phòng và các công tác kiểm tra, đánh giá cần thiết để xác định các chỉ tiêu phục vụ thiết kế.</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6.1.9. Thực hiện công tác quan trắc, theo dõi và ghi nhận số liệu khảo sát theo yêu cầu của nhiệm vụ khảo sát và quy định hiện hành.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6.1.10. Xử lý, tính toán, phân tích kết quả khảo sát; đánh giá điều kiện tự nhiên, địa chất, thủy văn và các yếu tố ảnh hưởng đến giải pháp thiết kế, thi công công trình.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6.1.11. Lập, hoàn thiện và bàn giao hồ sơ khảo sát xây dựng, báo cáo kết quả khảo sát, bản vẽ, số liệu khảo sát, kết quả thí nghiệm và các tài liệu liên quan theo quy định.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6.1.12. Giải trình, bổ sung, chỉnh sửa hồ sơ khảo sát theo yêu cầu của Chủ đầu tư, cơ quan thẩm tra, thẩm định hoặc các cơ quan có thẩm quyền trong phạm vi trách nhiệm của Nhà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6.1.13. Thực hiện các công việc khác có liên quan đến khảo sát xây dựng theo yêu cầu của Chủ đầu tư và phù hợp với quy định của pháp luật hiện hành.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6.2. Sản phẩm hợp đồng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6.2.1. Nhiệm vụ khảo sát xây dựng (nếu thuộc phạm vi công việc của Bên nhận thầu phải thực hiện);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6.2.2. Phương án kỹ thuật khảo sát xây dựng bao gồm nhưng không giới hạn các nội dung được quy định tại Nghị định quy định chi tiết một số điều của Luật Xây dựng về quản lý hoạt động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6.2.3. Báo cáo kết quả khảo sát xây dựng bao gồm nhưng không giới hạn các nội dung được quy định tại Nghị định quy định chi tiết một số điều của Luật Xây dựng về quản lý hoạt động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lastRenderedPageBreak/>
        <w:t>Điều 7. Yêu cầu về chất lượng, số lượng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7.1. Chất lượng, số lượng sản phẩm phải phù hợp với nội dung hợp đồng đã giao kết giữa các bên; đảm bảo thực hiện đúng các quy định của pháp luật về quản lý dự án đầu tư xây dựng và quản lý chất lượng công trình xây dựng, quy chuẩn, tiêu chuẩn áp dụng cho hợp đồng. Những sai sót trong sản phẩm của hợp đồng phải được Nhà thầu hoàn chỉnh theo đúng các điều khoản thỏa thuận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7.2. Số lượng hồ sơ sản phẩm tư vấn xây dựng của hợp đồng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8. Thời gian và tiến độ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8.1. Thời gian thực hiện hợp đồng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8.2. Tiến độ thực hiện hợp đồng và các mốc hoàn thành các công việc chủ yếu được quy định cụ thể tại Phụ lục số ... [Tiến độ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8.3. Trong quá trình thực hiện hợp đồng, trường hợp Bên nhận thầu hoặc Bên giao thầu gặp khó khăn dẫn đến chậm trễ tiến độ thực hiện hợp đồng thì Bên gặp khó khăn phải thông báo cho Bên kia biết, đồng thời nêu rõ lý do cùng thời gian dự tính kéo dài. Bên nhận được thông báo kéo dài thời gian sẽ nghiên cứu, xem xét và quyết định. Trường hợp chấp thuận gia hạn hợp đồng, các bên sẽ thương thảo, điều chỉnh tiến độ thực hiện hợp đồng và giao kết văn bản sửa đổi Hợp đồng để làm căn cứ thực hiện.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8.4. Trường hợp chậm trễ do lỗi của Bên nhận thầu dẫn đến phải gia hạn thời gian thực hiện các công việc Hợp đồng, thì Bên nhận thầu không được làm tăng Giá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9. Giá hợp đồng, tạm ứng,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9.1. Giá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9.1.1. Hình thức giá hợp đồng: Hợp đồng trọn gói</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[Các bên căn cứ quy định tại khoản 2 Điều 6 Nghị định số 210/2026/NĐ-CP để lựa chọn hình thức giá hợp đồng cho phù hợp.]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9.1.2. Giá hợp đồng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9.1.3. Nội dung giá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Giá hợp đồng bao gồm toàn bộ các chi phí (chi phí nhân công; chi phí hoàn thiện sản phẩm sau rà soát, thẩm định; chi phí khảo sát (nếu có); chi phí đi lại; ...; chi phí khác có liên quan) lãi và các khoản thuế, phí, lệ phí Bên nhận thầu phải nộp theo quy định.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Giá hợp đồng không bao gồm: Chi phí cho các cuộc họp của Bên giao thầu; chi phí thẩm tra, phê duyệt sản phẩm của hợp đồng; chi phí chưa tính trong giá hợp đồng mà các bên đã thỏa thuận, đảm bảo phù hợp quy định về quản lý chi phí đầu tư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9.2. Tạm ứng và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9.2.1. Tạm ứng: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Mức tạm ứng, số lần tạm ứng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Cách thức hoàn trả tiền tạm ứng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 Trong thời hạn quy định tại [ĐKCT] Bên giao thầu tạm ứng cho Bên nhận thầu với số tiền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d) Bên nhận thầu phải nộp cho Bên giao thầu bảo lãnh tạm ứng hợp đồng tương ứng với giá trị, loại tiền tạm ứng và trong khoảng thời gian được quy định tại [ĐKCT] kể từ ngày hợp đồng có hiệu lực. Bảo lãnh tạm ứng hợp đồng phải có hiệu lực cho đến khi tiền tạm ứng đã thu hồi hết và sẽ được giảm trừ tương ứng với giá trị tiền tạm ứng được thu hồi.</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9.2.2.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Tiến độ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(i) Số lần thanh toán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(ii) Giá trị mà Bên giao thầu sẽ thanh toán cho Bên nhận thầu theo các lần thanh toán cụ thể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(iii) Trong thời gian quy định tại [ĐKCT], kể từ ngày Bên giao thầu nhận đủ hồ sơ đề nghị thanh toán hợp lệ của Bên nhận thầu , Bên giao thầu phải thanh toán cho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Hồ sơ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Khi đến thời hạn của mỗi lần thanh toán hoặc tạm thanh toán, Bên nhận thầu sẽ nộp cho Bên giao thầu các bộ hồ sơ thanh toán với số lượng và thành phần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 Hình thức thanh toán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d) Đồng tiền thanh toán là đồng tiền Việt Nam.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10. Nghiệm thu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10.1. Căn cứ nghiệm thu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10.1.1. Hồ sơ hợp đồng đã giao kết giữa các bên, các phụ lục hợp đồng và văn bản sửa đổi hợp đồng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10.1.2. Hồ sơ, tài liệu nhiệm vụ, phương án kỹ thuật, báo cáo kết quả khảo sát xây dựng được phê duyệt.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10.1.3. Danh mục quy chuẩn, tiêu chuẩn, chỉ dẫn kỹ thuật sử dụng.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10.1.4. Các văn bản yêu cầu chỉnh sửa, rà soát hồ sơ của Bên giao thầu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10.1.5. Các văn bản pháp lý khác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10.2. Nghiệm thu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10.2.1. Nghiệm thu sản phẩm được tiến hành theo các giai đoạn/đợt tương ứng với tiến độ và nội dung thực hiện quy định chi tiết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10.2.2. Nhà thầu tư vấn có trách nhiệm sửa đổi, hoàn thiện các nội dung chưa đạt yêu cầu hoặc các sai sót trong hồ sơ sản phẩm theo đúng văn bản yêu cầu của Bên giao thầu, ý kiến của cơ quan có liên quan trong phạm vi nội dung hợp đồng đã giao kết mà không được tính thêm chi phí.</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11. Quyền, nghĩa vụ và trách nhiệm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11.1. Quyền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11.1.1. Yêu cầu bên giao thầu cung cấp thông tin, tài liệu liên quan đến nhiệm vụ tư vấn và phương tiện làm việc theo thỏa thuận hợp đồng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11.1.2. Được đề xuất với bên giao thầu về khối lượng công việc phát sinh hợp lý; thay đổi điều kiện cung cấp dịch vụ tư vấn vì lợi ích của bên nhận thầu hoặc khi phát hiện các yếu tố ảnh hưởng đến chất lượng phẩm tư vấn; thanh toán trực tiếp cho nhà thầu phụ (nếu có) theo thỏa thuận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11.1.3. Được thuê thầu phụ thực hiện một phần công việc theo quy định tại Điều [Nhà thầu phụ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11.1.4. Từ chối thực hiện công việc không hợp lý ngoài phạm vi hợp đồng và những yêu cầu trái pháp luật của bên giao thầu; nhà thầu phụ do bên giao thầu chỉ định nếu trong hợp đồng không thỏa thuận hoặc không đáp ứng được các yêu cầu theo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11.1.5. Được quyền yêu cầu bên giao thầu thanh toán đúng hạn, thanh toán các khoản lãi vay do chậm thanh toán theo quy định của pháp luật về hợp đồng xây dựng và thỏa thuận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11.1.6. Yêu cầu bên giao thầu nghiệm thu, nhận bàn giao sản phẩm của hợp đồng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11.1.7. Quyền khác theo quy định của hợp đồng xây dựng và pháp luật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 Nghĩa vụ và trách nhiệm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11.2.1. Khảo sát, thu thập các thông tin, dữ liệu, tài liệu cần thiết để thực hiện công việc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11.2.2. Thực hiện công việc đảm bảo tuân thủ đúng quy định pháp luật về xây dựng và các pháp luật khác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11.2.3. Có trách nhiệm cung cấp hồ sơ, tài liệu, trình bày và bảo vệ sản phẩm tư vấn trong các cuộc họp, báo cáo,... đến khi sản phẩm được phê duyệt.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11.2.4. Chịu trách nhiệm về kết quả, chất lượng sản phẩm tư vấn theo hợp đồng đã ký và quy định của pháp luật.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11.2.5. Nộp cho Bên giao thầu các báo cáo, tài liệu với số lượng và thời gian quy định trong hợp đồng; thông báo đầy đủ và kịp thời tất cả các thông tin liên quan có thể làm chậm trễ hoặc cản trở việc hoàn thành các công việc theo tiến độ và đề xuất giải pháp thực hiện.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11.2.6. Hoàn thành công việc đúng tiến độ, chất lượng và giao nộp các sản phẩm tư vấn theo thỏa thuận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11.2.7. Cử đại diện có đủ thẩm quyền, năng lực để giải quyết các công việc còn vướng mắc tại bất kỳ thời điểm theo yêu cầu của Bên giao thầu cho tới ngày bàn giao công trình.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11.2.8. Giữ bí mật thông tin liên quan đến hợp đồng mà trong hợp đồng hoặc pháp luật có quy định;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11.2.9. Bảo quản và giao lại cho Bên giao thầu những tài liệu và phương tiện làm việc do Bên giao thầu cung cấp theo hợp đồng sau khi hoàn thành công việc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11.2.10. Tuân thủ các yêu cầu và hướng dẫn của Bên giao thầu, trừ những hướng dẫn hoặc yêu cầu trái với luật pháp hoặc không thể thực hiện được.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11.2.11. Bồi thường thiệt hại do lỗi của mình gây ra khi thực hiện không đúng nội dung hợp đồng đã giao kết.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11.2.12. Bên nhận thầu mua bảo hiểm trách nhiệm nghề nghiệp theo quy định.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11.2.13. Bên nhận thầu có trách nhiệm thanh toán các nghĩa vụ thuế, phí (nếu có) phát sinh từ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11.2.14. Nhà thầu có trách nhiệm ứng dụng công nghệ thông tin, chuyển đổi số, đổi mới sáng tạo và mô hình thông tin công trình (BIM) trong quá trình thực hiện Công việc theo yêu cầu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11.2.15. Các nghĩa vụ và trách nhiệm khác theo quy định của hợp đồng và pháp luật khác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12. Quyền, nghĩa vụ và trách nhiệm của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12.1. Quyền của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12.1.1. Yêu cầu Bên nhận thầu bàn giao các hồ sơ, tài liệu liên quan đến sản phẩm của hợp đồng theo nội dung hợp đồng đã giao kết; được yêu cầu sửa đổi, bổ sung sản phẩm không đảm bảo chất lượng theo thỏa thuận trong hợp đồng và thay đổi cá nhân tư vấn không đáp ứng được yêu cầu về năng lực theo quy định.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12.1.2. Kiểm tra chất lượng, tiến độ thực hiện công việc thuộc phạm vi hợp đồng nhưng không làm cản trở hoạt động bình thường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12.1.3. Từ chối các đề xuất, kiến nghị không hợp lý hoặc không đúng với thỏa thuận trong hợp đồng của bên nhận thầu trong thời hạn theo thỏa thuận hợp đồng và quy định của pháp luật; từ chối nghiệm thu, nhận bàn giao sản phẩm không đúng với thỏa thuận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12.1.4. Được quyền sở hữu và sử dụng sản phẩm theo thỏa thuận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12.1.5. Được chỉ định thầu phụ khi Bên nhận thầu chính không đáp ứng được yêu cầu theo hợp đồng đã giao kết; được quyền từ chối nhà thầu phụ do bên nhận thầu đề xuất.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12.1.6. Yêu cầu Bên nhận thầu thay đổi cá nhân tư vấn không đáp ứng được yêu cầu năng lực theo quy định.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12.1.7. Các quyền khác theo quy định của hợp đồng và pháp luật khác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 Nghĩa vụ và trách nhiệm của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12.2.1. Cung cấp kịp thời hồ sơ và các tài liệu, phương tiện, máy và thiết bị có liên quan, vật tư theo thỏa thuận trong hợp đồng (nếu có) và quy định của pháp luật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12.2.2. Tra cứu, kiểm tra thông tin năng lực hoạt động xây dựng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12.2.3. Xem xét, chấp thuận danh sách các nhà thầu phụ đủ điều kiện năng lực chưa có trong hợp đồng theo đề nghị của Bên nhận thầu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12.2.4. Giải quyết kiến nghị của bên nhận thầu theo thẩm quyền trong quá trình thực hiện hợp đồng đúng thời hạn do các bên thỏa thuận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12.2.5. Thanh toán đầy đủ cho bên nhận thầu theo đúng tiến độ thanh toán đã thỏa thuận trong hợp đồng; khoản tiền lãi do chậm thanh toán theo quy định của pháp luật về hợp đồng xây dựng và thỏa thuận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12.2.6. Giữ bí mật thông tin liên quan đến hợp đồng mà trong hợp đồng hoặc pháp luật có quy định.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12.2.7. Tổ chức nghiệm thu, nhận, bàn giao sản phẩm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12.2.8. Chịu trách nhiệm về tính chính xác và đầy đủ của các tài liệu do mình cung cấp. Bồi thường thiệt hại cho Bên nhận thầu nếu Bên giao thầu cung cấp thông tin không chính xác, không đầy đủ theo quy định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12.2.9. Xem xét, chấp thuận hoặc từ chối đề xuất của Bên nhận thầu về khối lượng phát sinh ngoài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12.2.10. Thông báo đầy đủ và kịp thời tất cả các thông tin liên quan có thể làm chậm trễ hoặc cản trở việc hoàn thành các công việc theo tiến độ và đề xuất giải pháp thực hiện.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12.2.11. Các nghĩa vụ và trách nhiệm khác theo quy định của hợp đồng và pháp luật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13. Giải quyết tranh chấp, khiếu nại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13.1. Giải quyết tranh chấp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13.1.1. Phương thức giải quyết tranh chấp hợp đồng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13.1.2. Trong quá trình giải quyết tranh chấp, các bên có trách nhiệm tiếp tục thực hiện các nghĩa vụ của hợp đồng đối với các công việc không bị ảnh hưởng bởi nội dung tranh chấp; không được làm gián đoạn việc thực hiện hợp đồng, trừ trường </w:t>
      </w:r>
      <w:r w:rsidRPr="00E74781">
        <w:rPr>
          <w:rFonts w:ascii="Times New Roman" w:hAnsi="Times New Roman" w:cs="Times New Roman"/>
          <w:sz w:val="28"/>
          <w:szCs w:val="28"/>
        </w:rPr>
        <w:lastRenderedPageBreak/>
        <w:t>hợp bất khả kháng hoặc theo yêu cầu của cơ quan có thẩm quyền hoặc các trường hợp được tạm dừng thực hiện hợp đồng tại Điều [Tạm dừng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13.1.3. Việc áp dụng mô hình giải quyết tranh chấp theo thông lệ quốc tế (gọi tắt là mô hình ban xử lý tranh chấp) như sau: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Thời điểm thành lập ban xử lý tranh chấp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Chi phí chi trả cho các thành viên tham gia ban xử lý tranh chấp và các chi phí khác có liên quan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13.2. Khiếu nại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13.2.1. Khiếu nại trong quá trình thực hiện hợp đồng được hiểu là khi một bên phát hiện bên kia thực hiện không đúng hoặc không thực hiện nghĩa vụ theo đúng hợp đồng thì có quyền yêu cầu bên kia thực hiện đúng nội dung hợp đồng đã giao kết. Khi đó, bên phát hiện có quyền khiếu nại bên kia về nội dung này.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13.2.2. Khi một bên khiếu nại, bên kia thì phải đưa ra các căn cứ, dẫn chứng cụ thể để làm sáng tỏ những nội dung khiếu nại.</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13.2.3. Các khiếu nại của mỗi bên phải được gửi đến đúng địa chỉ giao dịch hoặc địa chỉ trao đổi thông tin mà các bên đã thỏa thuận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13.2.4. Thời gian trả lời khiếu nại, văn bản trả lời khiếu nại, trường hợp không chấp thuận trả lời khiếu nại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14. Rủi ro, sự kiện bất khả kháng và hoàn cảnh thay đổi cơ bản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Đối với các rủi ro có thể lường trước tại thời điểm giao kết hợp đồng, các bên thỏa thuận cụ thể trách nhiệm về quản lý và xử lý, khắc phục rủi ro của mỗi bên. Các trường hợp rủi ro có thể lường trước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14.2. Sự kiện bất khả kháng là các rủi ro không thể lường trước tại thời điểm giao kết hợp đồng, không thể khắc phục được khi nó xảy ra mặc dù đã áp dụng mọi biện pháp cần thiết và khả năng cho phép.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14.2.1.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14.2.2.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w:t>
      </w:r>
      <w:r w:rsidRPr="00E74781">
        <w:rPr>
          <w:rFonts w:ascii="Times New Roman" w:hAnsi="Times New Roman" w:cs="Times New Roman"/>
          <w:sz w:val="28"/>
          <w:szCs w:val="28"/>
        </w:rPr>
        <w:lastRenderedPageBreak/>
        <w:t>giới hạn bởi chiến tranh, bạo loạn, đình công, hỏa hoạn, lũ lụt, dịch bệnh, cách ly do kiểm dịch hoặc các chính sách, quy định của Nhà nước.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14.2.3. Khi xảy ra sự kiện bất khả kháng, bên bị ảnh hưởng bởi sự kiện bất khả kháng 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Bên nhận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14.2.4.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14.2.5. Trong thời gian không thực hiện được dịch vụ do sự kiện bất khả kháng, theo yêu cầu của Bên giao thầu, Bên nhận thầu có nghĩa vụ:</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Ngừng huy động chuyên gia, trong trường hợp này, Bên nhận thầu sẽ được hoàn trả những chi phí phát sinh mà họ phải chi trả một cách hợp lý và cần thiết. Trường hợp được Bên giao thầu yêu cầu phục hồi lại dịch vụ thì Bên nhận thầu còn được hoàn trả chi phí này; hoặc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Tiếp tục thực hiện dịch vụ trong chừng mực có thể; trong trường hợp này, Bên nhận thầu sẽ tiếp tục được thanh toán theo điều khoản của hợp đồng và được hoàn trả những chi phí phát sinh thêm một cách hợp lý và cần thiết.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Trường hợp phát sinh tranh chấp giữa các bên do sự kiện bất khả kháng xảy ra hoặc kéo dài thì tranh chấp sẽ được giải quyết theo quy định tại Điều [Giải quyết tranh chấp, khiếu nại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14.2.6. Chấm dứt hợp đồng và thanh toán hợp đồng trong trường hợp bất khả kháng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 Đối với trường hợp chấm dứt này, Bên giao thầu sẽ phải thanh toán cho Bên nhận thầu các khoản thanh toán cho bất kỳ công việc nào đã được hoàn thành theo giá đã được nêu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14.2.7. Các trường hợp bất khả kháng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14.3. Hoàn cảnh thay đổi cơ bản trong hoạt động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14.3.1. Hoàn cảnh thay đổi cơ bản là sự thay đổi hoàn cảnh do nguyên nhân khách quan xảy ra sau khi giao kết hợp đồng lớn đến mức các bên biết trước thì đã không được giao kết và hoặc được giao kết với nội dung hoàn toàn khác; việc tiếp tục thực hiện hợp đồng mà không có sự thay đổi nội dung hợp đồng sẽ gây thiệt hại nghiêm trọng cho một bên; Bên có lợi ích bị ảnh hưởng đã áp dụng mọi biện pháp </w:t>
      </w:r>
      <w:r w:rsidRPr="00E74781">
        <w:rPr>
          <w:rFonts w:ascii="Times New Roman" w:hAnsi="Times New Roman" w:cs="Times New Roman"/>
          <w:sz w:val="28"/>
          <w:szCs w:val="28"/>
        </w:rPr>
        <w:lastRenderedPageBreak/>
        <w:t>cần thiết trong khả năng cho phép, phù hợp với tính chất của hợp đồng mà không thể ngăn chặn, giảm thiểu mức độ ảnh hưởng đến lợi ích; có thể gồm các trường hợp: Nhà nước thay đổi chính sách, pháp luật; các điều kiện bất thường về địa chất không lường trước được và các trường hợp khác đáp ứng được các điều kiện nêu tại điểm này.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Các sự kiện được coi là hoàn cảnh thay đổi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14.3.2. Thông báo về hoàn cảnh thay đổi cơ bản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Nếu một Bên rơi vào trường hợp hoàn cảnh thay đổi cơ bản thì phải thông báo cho Bên kia nêu rõ các công việc bị ảnh hưởng, mức độ bị ảnh hưởng, các biện pháp cần thiết để ngăn chặn, giảm thiểu mức độ ảnh hưởng và kiến nghị, đề xuất sửa đổi hợp đồng. Bên nhận được thông báo phải trả lời đồng ý hoặc không đồng ý hoặc ý kiến khác trong khoảng thời gian được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Trường hợp Bên nhận được đề nghị sửa đổi Hợp đồng không đồng ý hoặc các Bên không đạt được thỏa thuận, thì Bên bị ảnh hưởng có thể đề nghị Tòa án xử lý theo quy định của Pháp luật.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15. Nhà thầu phụ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15.1. Việc sử dụng nhà thầu phụ, nhà thầu phụ do Bên giao thầu chỉ định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15.2. Bên nhận thầu phải chịu trách nhiệm trước Bên giao thầu về tiến độ, chất lượng, an toàn lao động, bảo vệ môi trường, sai sót của mình và các công việc do các nhà thầu phụ thực hiện.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15.3. Các tình huống Bên giao thầu được chỉ định nhà thầu phụ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15.4. Bên giao thầu được thanh toán trực tiếp cho nhà thầu phụ trên cơ sở đề xuất của nhà thầu chính và các thỏa thuận trong hợp đồng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16. Nhân lực củ</w:t>
      </w:r>
      <w:bookmarkStart w:id="0" w:name="_GoBack"/>
      <w:bookmarkEnd w:id="0"/>
      <w:r w:rsidRPr="00E74781">
        <w:rPr>
          <w:rFonts w:ascii="Times New Roman" w:hAnsi="Times New Roman" w:cs="Times New Roman"/>
          <w:b/>
          <w:sz w:val="28"/>
          <w:szCs w:val="28"/>
        </w:rPr>
        <w:t>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16.1. Nhân lực của Bên nhận thầu và nhà thầu phụ phải đủ điều kiện năng lực theo quy định, cụ thể tại Phụ lục số ... [Nhân lực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16.2. Chức danh, công việc thực hiện, trình độ và thời gian dự kiến tham gia thực hiện được quy định trong Phụ lục số ... [Nhân lực của Bên nhận thầu]. Trường hợp thay đổi nhân sự, Bên nhận thầu phải trình bày lý do, đồng thời cung cấp lý lịch của người thay thế cho Bên giao thầu, người thay thế phải đáp ứng các yêu cầu về điều kiện. Nếu Bên giao thầu không có ý kiến về nhân sự thay thế trong vòng...ngày kể từ ngày nhận được đề nghị của Bên nhận thầu thì nhân sự đó coi như được Bên giao thầu chấp thuận.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16.3. Bên giao thầu có quyền yêu cầu Bên nhận thầu thay thế nhân sự nếu người đó không đáp ứng được yêu cầu của Bên giao thầu hoặc không đúng với hồ sơ nhân sự trong hợp đồng. Trong trường hợp này, Bên nhận thầu phải gửi văn bản thông báo cho Bên giao thầu trong vòng quy định tại [ĐKCT] kể từ ngày nhận được yêu cầu của Bên giao thầu về việc thay đổi nhân sự. Trừ trường hợp có thỏa thuận </w:t>
      </w:r>
      <w:r w:rsidRPr="00E74781">
        <w:rPr>
          <w:rFonts w:ascii="Times New Roman" w:hAnsi="Times New Roman" w:cs="Times New Roman"/>
          <w:sz w:val="28"/>
          <w:szCs w:val="28"/>
        </w:rPr>
        <w:lastRenderedPageBreak/>
        <w:t>khác, mọi chi phí phát sinh do thay đổi nhân sự do Bên nhận thầu chịu. Mức thù lao cho nhân sự thay thế không vượt mức thù lao cho người bị thay thế.</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16.4. Bên nhận thầu có thể điều chỉnh thời gian làm việc của nhân sự nếu cần thiết nhưng không làm tăng giá hợp đồng. Những điều chỉnh khác chỉ được thực hiện khi được Bên giao thầu chấp thuận.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16.5. Trường hợp thời gian làm việc của nhân sự phải kéo dài hoặc bổ sung nhân sự vì lý do tăng khối lượng công việc đã được thỏa thuận giữa Bên giao thầu và Bên nhận thầu thì chi phí phát sinh cần thiết này sẽ được thanh toán trên cơ sở Phụ lục số ... [Nhân lực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16.6. Bên nhận thầu tổ chức thực hiện công việc theo tiến độ đã thỏa thuận. Giờ làm việc, làm việc ngoài giờ, thời gian làm việc, ngày nghỉ,... thực hiện theo Bộ Luật Lao động. Bên nhận thầu không được tính thêm chi phí làm ngoài giờ (giá hợp đồng đã bao gồm chi phí làm ngoài giờ).</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17. Sửa đổi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17.1. Nội dung, phạm vi và các trường hợp được sửa đổi hợp đồng; quy trình, thủ tục sửa đổi hợp đồng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17.2. Điều chỉnh khối lượng công việc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Các trường hợp được điều chỉnh khối lượng, phạm vi và trình tự, thủ tục điều chỉnh khối lượng, chi tiết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17.3. Điều chỉnh tiến độ, thời gian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17.3.1. 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chi tiết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17.3.2. Trường hợp điều chỉnh thời gian hoặc tiến độ thực hiện hợp tiến độ thực hiện và thời hạn hoàn thành các công việc, sản phẩm cụ thể của hợp đồng, chi tiết quy định tại [ĐKCT] đồng thời dẫn đến vượt thời gian thực hiện dự án thì Bên giao thầu phải báo cáo người quyết định đầu tư xem xét, quyết định điều chỉnh thời gian thực hiện dự án trước khi điều chỉnh thời gian, tiến độ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17.4. Điều chỉnh giá hợp đồng trọn gói: chi tiết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[Đối với các hình thức giá hợp đồng khác, việc sửa đổi hợp đồng thực hiện theo quy định tại Điều 22, 23, 24, 25 Nghị định số 210/2026/NĐ-CP]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[Các bên tham gia hợp đồng nghiên cứu các quy định có liên quan và các hướng dẫn cụ thể tại Mẫu hợp đồng này để điều chỉnh các nội dung trong hợp đồng cho phù hợp]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18. Tạm dừng và chấm dứt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18.1. Tạm dừng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18.1.1. Việc tạm dừng thực hiện hợp đồng được áp dụng khi thuộc một trong các trường hợp sau đây: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Một bên vi phạm nghiêm trọng các nghĩa vụ hợp đồng đã cam kết;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Do sự kiện bất khả kháng theo quy định tại Điều [Rủi ro, sự kiện bất khả kháng và hoàn cảnh thay đổi cơ bản];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 Theo yêu cầu của cơ quan nhà nước có thẩm quyền;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d) Thay đổi pháp luật ảnh hưởng trực tiếp đến việc thực hiện hợp đồng đ) Một bên được tạm dừng thực hiện hợp đồng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18.1.2.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18.2. Chấm dứt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18.2.1. Chấm dứt hợp đồng bởi Bên giao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Bên giao thầu có thể chấm dứt hợp đồng sau quy định tại [ĐKCT] kể từ ngày gửi văn bản kết thúc hợp đồng đến Bên nhận thầu. Bên giao thầu sẽ được quyền chấm dứt hợp đồng khi:</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Bên nhận thầu không tuân thủ về bảo đảm thực hiện hợp đồng (nếu các bên có thỏa thuận).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Bên nhận thầu không sửa chữa được sai sót nghiêm trọng mà Bên nhận thầu không thể khắc phục được trong việc thực hiện nhiệm vụ của mình trong vòng quy định tại [ĐKCT] mà Bên giao thầu có thể chấp nhận được kể từ ngày nhận được thông báo của Bên giao thầu về sai sót đó.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 Bên nhận thầu không có lý do chính đáng mà không tiếp tục thực hiện công việc theo Điều [Thời gian và tiến độ thực hiện hợp đồng], hoặc quy định tại [ĐKCT] liên tục không thực hiện công việc theo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d) Bên nhận thầu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 Bên nhận thầu từ chối không tuân theo quyết định cuối cùng đã đạt được thông qua trọng tài phân xử tại Điều [Giải quyết tranh chấp, khiếu nại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g) Bên nhận thầu cố ý trình Bên giao thầu các tài liệu không đúng sự thật gây ảnh hưởng đến quyền lợi, nghĩa vụ và lợi ích của Bên giao thầu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h) Trường hợp bất khả kháng quy định tại Điều [Rủi ro, sự kiện bất khả kháng và hoàn cảnh thay đổi cơ bản].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Sau khi chấm dứt hợp đồng, Bên giao thầu có thể thuê các Bên nhận thầu khác thực hiện tiếp công việc tư vấn. Bên giao thầu và các Bên nhận thầu này có thể sử dụng bất cứ tài liệu nào đã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18.2.2. Chấm dứt hợp đồng bởi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Bên nhận thầu có thể chấm dứt hợp đồng nhưng phải thông báo bằng văn bản trước cho Bên giao thầu tối thiểu là quy định tại [ĐKCT] trong các trường hợp sau đây: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Công việc bị ngừng do lỗi của Bên giao thầu trong khoảng thời gian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Bên giao thầu không thanh toán cho Bên nhận thầu theo hợp đồng và không thuộc đối tượng tranh chấp theo Điều [Giải quyết tranh chấp, khiếu nại trong quá trình thực hiện hợp đồng] sau khoảng thời gian quy định tại [ĐKCT] kể từ ngày Bên giao thầu nhận đủ hồ sơ thanh toán hợp lệ.</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 Bên giao thầu không tuân theo quyết định cuối cùng đã đạt được thông qua trọng tài phân xử tại Điều [Giải quyết tranh chấp, khiếu nại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d) Do hậu quả của sự kiện bất khả kháng mà Bên nhận thầu không thể thực hiện một phần quan trọng công việc trong thời gian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đ) Bên giao thầu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18.2.3. Khi chấm dứt hợp đồng, thì các quyền và nghĩa vụ của các bên sẽ chấm dứt trừ điều khoản về giải quyết tranh chấp.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18.2.4. Khi một trong hai bên chấm dứt hợp đồng thì ngay khi gửi hay nhận văn bản chấm dứt hợp đồng, Bên nhận thầu sẽ thực hiện các bước cần thiết để kết thúc công việc tư vấn một cách nhanh chóng và cố gắng để giảm tối đa mức chi phí.</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18.2.5. Thanh toán khi chấm dứt hợp đồng: Việc thanh toán thực hiện theo Điều [Giá hợp đồng, tạm ứng, thanh toán] cho các công việc đã thực hiện trước ngày chấm dứt có hiệu lực (bao gồm chi phí chuyên gia, các chi phí khác,...).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19. Quyết toán và thanh lý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19.1. Quyết toán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19.1.1. Bên nhận thầu có trách nhiệm lập hồ sơ quyết toán hợp đồng theo loại hợp đồng các bên đã giao kết.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19.1.2. Hồ sơ quyết toán hợp đồng bao gồm: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a) Biên bản nghiệm thu hoàn thành toàn bộ công việc thuộc phạm vi hợp đồng và công việc phát sinh ngoài phạm vi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Bảng tính giá trị quyết toán hợp đồng xây dựng (gọi là quyết toán A -B), trong đó nêu rõ giá trị công việc hoàn thành theo hợp đồng; giá trị khối lượng công việc phát sinh (nếu có) ngoài phạm vi công việc theo hợp đồng đã giao kết, giá trị đã thanh toán hoặc tạm thanh toán và giá trị còn lại mà bên giao thầu có trách nhiệm thanh toán cho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 Sản phẩm của hợp đồng theo quy định tại Điều [Nội dung, khối lượng công việc và sản phẩm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d) Các tài liệu khác theo thỏa thuận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19.2. Việc thanh lý hợp đồng phải được hoàn tất trong thời hạn ... ngày kể từ ngày các bên hoàn thành các nghĩa vụ theo hợp đồng hoặc bị chấm dứt theo Điều [Tạm dừng và chấm dứt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20. Điều khoản chung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Các bên cam kết thực hiện một cách trung thực, công bằng và đảm bảo để thực hiện theo mục tiêu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Hợp đồng này có hiệu lực kể từ thời điểm quy định tại [ĐKCT]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(Trường hợp thời gian hiệu lực của hợp đồng khác do các bên thỏa thuận)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Số lượng trang, số lượng phụ lục, số bản được thành lập, ngôn ngữ hợp đồng, giá trị pháp lý, số bản Bên giao thầu sẽ giữ, số bản Bên nhận thầu sẽ giữ quy định tại [ĐKCT].</w:t>
      </w:r>
    </w:p>
    <w:p w:rsidR="00E74781" w:rsidRPr="00E74781" w:rsidRDefault="00E74781" w:rsidP="00E74781">
      <w:pPr>
        <w:adjustRightInd w:val="0"/>
        <w:snapToGrid w:val="0"/>
        <w:spacing w:after="120" w:line="240" w:lineRule="auto"/>
        <w:ind w:firstLine="720"/>
        <w:jc w:val="both"/>
        <w:rPr>
          <w:rFonts w:ascii="Times New Roman" w:hAnsi="Times New Roman" w:cs="Times New Roman"/>
          <w:b/>
          <w:sz w:val="28"/>
          <w:szCs w:val="28"/>
        </w:rPr>
      </w:pPr>
      <w:r w:rsidRPr="00E74781">
        <w:rPr>
          <w:rFonts w:ascii="Times New Roman" w:hAnsi="Times New Roman" w:cs="Times New Roman"/>
          <w:b/>
          <w:sz w:val="28"/>
          <w:szCs w:val="28"/>
        </w:rPr>
        <w:br w:type="page"/>
      </w:r>
    </w:p>
    <w:p w:rsidR="00E74781" w:rsidRPr="00E74781" w:rsidRDefault="00E74781" w:rsidP="00E74781">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b/>
          <w:sz w:val="28"/>
          <w:szCs w:val="28"/>
        </w:rPr>
        <w:lastRenderedPageBreak/>
        <w:t>PHẦN 4. ĐIỀU KIỆN CỤ THỂ CỦA HỢP ĐỒNG</w:t>
      </w:r>
    </w:p>
    <w:p w:rsidR="00E74781" w:rsidRPr="00E74781" w:rsidRDefault="00E74781" w:rsidP="00E74781">
      <w:pPr>
        <w:adjustRightInd w:val="0"/>
        <w:snapToGrid w:val="0"/>
        <w:spacing w:after="0" w:line="240" w:lineRule="auto"/>
        <w:jc w:val="center"/>
        <w:rPr>
          <w:rFonts w:ascii="Times New Roman" w:hAnsi="Times New Roman" w:cs="Times New Roman"/>
          <w:b/>
          <w:sz w:val="28"/>
          <w:szCs w:val="28"/>
        </w:rPr>
      </w:pP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2. Hồ sơ hợp đồng và thứ tự ưu tiên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2.2. Thứ tự ưu tiên áp dụng các tài liệu của Hồ sơ hợp đồng là</w:t>
      </w:r>
      <w:r w:rsidRPr="00E74781">
        <w:rPr>
          <w:rFonts w:ascii="Times New Roman" w:hAnsi="Times New Roman" w:cs="Times New Roman"/>
          <w:i/>
          <w:sz w:val="28"/>
          <w:szCs w:val="28"/>
        </w:rPr>
        <w:t>[Ghi cụ thể thứ tự ưu tiên áp dụng các tài liệu trong hồ sơ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4. Trao đổi thông tin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4.2. Trong khoảng thời gian là ngày </w:t>
      </w:r>
      <w:r w:rsidRPr="00E74781">
        <w:rPr>
          <w:rFonts w:ascii="Times New Roman" w:hAnsi="Times New Roman" w:cs="Times New Roman"/>
          <w:i/>
          <w:sz w:val="28"/>
          <w:szCs w:val="28"/>
        </w:rPr>
        <w:t>[Ghi cụ thể số ngày]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7. Yêu cầu về chất lượng, số lượng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7.2.  Số lượng hồ sơ sản phẩm tư vấn xây dựng của hợp đồng là</w:t>
      </w:r>
      <w:r w:rsidRPr="00E74781">
        <w:rPr>
          <w:rFonts w:ascii="Times New Roman" w:hAnsi="Times New Roman" w:cs="Times New Roman"/>
          <w:i/>
          <w:sz w:val="28"/>
          <w:szCs w:val="28"/>
        </w:rPr>
        <w:t>[Ghi cụ thể số lượng là bao nhiêu bộ].</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8. Thời gian và tiến độ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8.1. Thời gian thực hiện các công việc của hợp đồng là</w:t>
      </w:r>
      <w:r w:rsidRPr="00E74781">
        <w:rPr>
          <w:rFonts w:ascii="Times New Roman" w:hAnsi="Times New Roman" w:cs="Times New Roman"/>
          <w:i/>
          <w:sz w:val="28"/>
          <w:szCs w:val="28"/>
        </w:rPr>
        <w:t>[Ghi cụ thể bao</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nhiêu ngày, kể từ ngày hợp đồng này có hiệu lực].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9. Giá hợp đồng, tạm ứng,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9.1.2. Giá hợp đồng được xác định với số tiền: </w:t>
      </w:r>
      <w:r w:rsidRPr="00E74781">
        <w:rPr>
          <w:rFonts w:ascii="Times New Roman" w:hAnsi="Times New Roman" w:cs="Times New Roman"/>
          <w:i/>
          <w:sz w:val="28"/>
          <w:szCs w:val="28"/>
        </w:rPr>
        <w:t>[Ghi cụ thể tổng số tiền, số tiền bằng chữ].</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9.2.1. Tạm ứng: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a) Mức tạm ứng, số lần tạm ứng </w:t>
      </w:r>
      <w:r w:rsidRPr="00E74781">
        <w:rPr>
          <w:rFonts w:ascii="Times New Roman" w:hAnsi="Times New Roman" w:cs="Times New Roman"/>
          <w:i/>
          <w:sz w:val="28"/>
          <w:szCs w:val="28"/>
        </w:rPr>
        <w:t>[Ghi cụ thể mức tạm ứng, số lần tạm ứng]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b) Cách thức hoàn trả tiền tạm ứng </w:t>
      </w:r>
      <w:r w:rsidRPr="00E74781">
        <w:rPr>
          <w:rFonts w:ascii="Times New Roman" w:hAnsi="Times New Roman" w:cs="Times New Roman"/>
          <w:i/>
          <w:sz w:val="28"/>
          <w:szCs w:val="28"/>
        </w:rPr>
        <w:t>[Ghi cụ thể tiền tạm ứng được thu hồi hết khi giá trị thanh toán thực tế đạt... % giá trị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c) Trong thời hạn [Ghi </w:t>
      </w:r>
      <w:r w:rsidRPr="00E74781">
        <w:rPr>
          <w:rFonts w:ascii="Times New Roman" w:hAnsi="Times New Roman" w:cs="Times New Roman"/>
          <w:i/>
          <w:sz w:val="28"/>
          <w:szCs w:val="28"/>
        </w:rPr>
        <w:t>cụ thể số ngày]</w:t>
      </w:r>
      <w:r w:rsidRPr="00E74781">
        <w:rPr>
          <w:rFonts w:ascii="Times New Roman" w:hAnsi="Times New Roman" w:cs="Times New Roman"/>
          <w:sz w:val="28"/>
          <w:szCs w:val="28"/>
        </w:rPr>
        <w:t xml:space="preserve"> Bên giao thầu tạm ứng cho Bên nhận thầu với số tiền </w:t>
      </w:r>
      <w:r w:rsidRPr="00E74781">
        <w:rPr>
          <w:rFonts w:ascii="Times New Roman" w:hAnsi="Times New Roman" w:cs="Times New Roman"/>
          <w:i/>
          <w:sz w:val="28"/>
          <w:szCs w:val="28"/>
        </w:rPr>
        <w:t>[Ghi cụ thể số tiền tạm ứng].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[Mức tạm ứng tối thiểu đối với hợp đồng tư vấn: 15% giá hợp đồng đối với hợp đồng có giá trị trên 10 tỷ đồng; 20% giá hợp đồng đối với các hợp đồng có giá trị đến 10 tỷ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[Mức tạm ứng hợp đồng không được vượt quá 30% giá trị hợp đồng tại thời điểm giao kết (bao gồm cả dự phòng nếu có). Đối với dự án mà người quyết định đầu tư là Thủ tướng Chính phủ, việc quyết định mức tạm ứng cao hơn mức 30% do Bộ trưởng, Thủ trưởng cơ quan ngang bộ, Chủ tịch Ủy ban nhân dân cấp tỉnh quyết định]</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d) Bên nhận thầu phải nộp cho Bên giao thầu bảo lãnh tạm ứng hợp đồng tương ứng với giá trị, loại tiền tạm ứng và trong khoảng thời gian </w:t>
      </w:r>
      <w:r w:rsidRPr="00E74781">
        <w:rPr>
          <w:rFonts w:ascii="Times New Roman" w:hAnsi="Times New Roman" w:cs="Times New Roman"/>
          <w:i/>
          <w:sz w:val="28"/>
          <w:szCs w:val="28"/>
        </w:rPr>
        <w:t>[Ghi cụ thể số ngày]</w:t>
      </w:r>
      <w:r w:rsidRPr="00E74781">
        <w:rPr>
          <w:rFonts w:ascii="Times New Roman" w:hAnsi="Times New Roman" w:cs="Times New Roman"/>
          <w:sz w:val="28"/>
          <w:szCs w:val="28"/>
        </w:rPr>
        <w:t xml:space="preserve"> kể từ ngày hợp đồng có hiệu lực.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9.2.2.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a) Tiến độ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(i) Số lần thanh toán </w:t>
      </w:r>
      <w:r w:rsidRPr="00E74781">
        <w:rPr>
          <w:rFonts w:ascii="Times New Roman" w:hAnsi="Times New Roman" w:cs="Times New Roman"/>
          <w:i/>
          <w:sz w:val="28"/>
          <w:szCs w:val="28"/>
        </w:rPr>
        <w:t>[Ghi cụ thể số lần thanh toán].</w:t>
      </w:r>
      <w:r w:rsidRPr="00E74781">
        <w:rPr>
          <w:rFonts w:ascii="Times New Roman" w:hAnsi="Times New Roman" w:cs="Times New Roman"/>
          <w:sz w:val="28"/>
          <w:szCs w:val="28"/>
        </w:rPr>
        <w:t xml:space="preserve"> Lần thanh toán cuối cùng sau khi Bên nhận thầu hoàn thành các công việc theo nghĩa vụ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 xml:space="preserve">(ii) Giá trị mà Bên giao thầu sẽ thanh toán cho Bên nhận thầu theo các lần thanh toán </w:t>
      </w:r>
      <w:r w:rsidRPr="00E74781">
        <w:rPr>
          <w:rFonts w:ascii="Times New Roman" w:hAnsi="Times New Roman" w:cs="Times New Roman"/>
          <w:i/>
          <w:sz w:val="28"/>
          <w:szCs w:val="28"/>
        </w:rPr>
        <w:t>[Ghi cụ thể số tiền mà Bên giao thầu sẽ thanh toán cho Bên nhận thầu tương ứng với các lần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(iii) Trong khoảng thời gian là ____ ngày </w:t>
      </w:r>
      <w:r w:rsidRPr="00E74781">
        <w:rPr>
          <w:rFonts w:ascii="Times New Roman" w:hAnsi="Times New Roman" w:cs="Times New Roman"/>
          <w:i/>
          <w:sz w:val="28"/>
          <w:szCs w:val="28"/>
        </w:rPr>
        <w:t>[Ghi cụ thể số ngày]</w:t>
      </w:r>
      <w:r w:rsidRPr="00E74781">
        <w:rPr>
          <w:rFonts w:ascii="Times New Roman" w:hAnsi="Times New Roman" w:cs="Times New Roman"/>
          <w:sz w:val="28"/>
          <w:szCs w:val="28"/>
        </w:rPr>
        <w:t xml:space="preserve"> kể từ ngày Bên giao thầu nhận đủ hồ sơ đề nghị thanh toán hợp lệ của Bên nhận thầu, Bên giao thầu phải thanh toán cho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b) Hồ sơ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Khi đến thời hạn của mỗi lần thanh toán hoặc tạm thanh toán, Bên nhận thầu sẽ nộp cho Bên giao thầu các bộ hồ sơ thanh toán với số lượng và thành phần </w:t>
      </w:r>
      <w:r w:rsidRPr="00E74781">
        <w:rPr>
          <w:rFonts w:ascii="Times New Roman" w:hAnsi="Times New Roman" w:cs="Times New Roman"/>
          <w:i/>
          <w:sz w:val="28"/>
          <w:szCs w:val="28"/>
        </w:rPr>
        <w:t>[Ghi cụ thể số lượng và thành phần hồ sơ thanh toán]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c) Hình thức thanh toán </w:t>
      </w:r>
      <w:r w:rsidRPr="00E74781">
        <w:rPr>
          <w:rFonts w:ascii="Times New Roman" w:hAnsi="Times New Roman" w:cs="Times New Roman"/>
          <w:i/>
          <w:sz w:val="28"/>
          <w:szCs w:val="28"/>
        </w:rPr>
        <w:t>[Ghi cụ thể hình thức thanh toán bằng chuyển khoản hoặc bằng hình thức khác do các bên tự thỏa thuận phù hợp với quy định của pháp luật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10. Nghiệm thu sản phẩm</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10.2.1. Nghiệm thu sản phẩm được tiến hành ____ lần </w:t>
      </w:r>
      <w:r w:rsidRPr="00E74781">
        <w:rPr>
          <w:rFonts w:ascii="Times New Roman" w:hAnsi="Times New Roman" w:cs="Times New Roman"/>
          <w:i/>
          <w:sz w:val="28"/>
          <w:szCs w:val="28"/>
        </w:rPr>
        <w:t>[Ghi rõ số lần tiến</w:t>
      </w:r>
      <w:r w:rsidRPr="00E74781">
        <w:rPr>
          <w:rFonts w:ascii="Times New Roman" w:hAnsi="Times New Roman" w:cs="Times New Roman"/>
          <w:sz w:val="28"/>
          <w:szCs w:val="28"/>
        </w:rPr>
        <w:t xml:space="preserve"> </w:t>
      </w:r>
      <w:r w:rsidRPr="00E74781">
        <w:rPr>
          <w:rFonts w:ascii="Times New Roman" w:hAnsi="Times New Roman" w:cs="Times New Roman"/>
          <w:i/>
          <w:sz w:val="28"/>
          <w:szCs w:val="28"/>
        </w:rPr>
        <w:t>hành nghiệm thu sản phẩm và cụ thể công việc phải nghiệm thu của từng lần nghiệm thu sản phẩm tư vấn].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Lần 1: </w:t>
      </w:r>
      <w:r w:rsidRPr="00E74781">
        <w:rPr>
          <w:rFonts w:ascii="Times New Roman" w:hAnsi="Times New Roman" w:cs="Times New Roman"/>
          <w:i/>
          <w:sz w:val="28"/>
          <w:szCs w:val="28"/>
        </w:rPr>
        <w:t>[Ghi cụ thể công việc phải nghiệm thu của lần nghiệm thu này].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i/>
          <w:sz w:val="28"/>
          <w:szCs w:val="28"/>
        </w:rPr>
      </w:pPr>
      <w:r w:rsidRPr="00E74781">
        <w:rPr>
          <w:rFonts w:ascii="Times New Roman" w:hAnsi="Times New Roman" w:cs="Times New Roman"/>
          <w:sz w:val="28"/>
          <w:szCs w:val="28"/>
        </w:rPr>
        <w:t xml:space="preserve">Lần 2: </w:t>
      </w:r>
      <w:r w:rsidRPr="00E74781">
        <w:rPr>
          <w:rFonts w:ascii="Times New Roman" w:hAnsi="Times New Roman" w:cs="Times New Roman"/>
          <w:i/>
          <w:sz w:val="28"/>
          <w:szCs w:val="28"/>
        </w:rPr>
        <w:t>[Ghi cụ thể công việc phải nghiệm thu của lần nghiệm thu này].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iCs/>
          <w:sz w:val="28"/>
          <w:szCs w:val="28"/>
        </w:rPr>
      </w:pPr>
      <w:r w:rsidRPr="00E74781">
        <w:rPr>
          <w:rFonts w:ascii="Times New Roman" w:hAnsi="Times New Roman" w:cs="Times New Roman"/>
          <w:iCs/>
          <w:sz w:val="28"/>
          <w:szCs w:val="28"/>
        </w:rPr>
        <w:t>…. ….</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Lần cuối: Sau khi nhận đầy đủ hồ sơ, tài liệu, sản phẩm, báo cáo kết quả khảo sát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13. Giải quyết tranh chấp, khiếu nại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13.1.1. Phương thức giải quyết tranh chấp hợp đồng </w:t>
      </w:r>
      <w:r w:rsidRPr="00E74781">
        <w:rPr>
          <w:rFonts w:ascii="Times New Roman" w:hAnsi="Times New Roman" w:cs="Times New Roman"/>
          <w:i/>
          <w:sz w:val="28"/>
          <w:szCs w:val="28"/>
        </w:rPr>
        <w:t>[Ghi cụ thể phương thức giải quyết tranh chấp hợp đồng theo quy định tại khoản 5 Điều 86 Luật Xây dựng do các bên thỏa thuận. Khi giải quyết tranh chấp, các bên phải tôn trọng các thỏa thuận hợp đồng và các cam kết trong quá trình thực hiện hợp đồng, bảo đảm khách quan, bình đẳng và hợp tác]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13.1.3. Việc áp dụng mô hình giải quyết tranh chấp theo thông lệ quốc tế (gọi tắt là mô hình ban xử lý tranh chấp) như sau: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a) Thời điểm thành lập ban xử lý tranh chấp </w:t>
      </w:r>
      <w:r w:rsidRPr="00E74781">
        <w:rPr>
          <w:rFonts w:ascii="Times New Roman" w:hAnsi="Times New Roman" w:cs="Times New Roman"/>
          <w:i/>
          <w:sz w:val="28"/>
          <w:szCs w:val="28"/>
        </w:rPr>
        <w:t>[Ghi cụ thể thỏa thuận của các bên về thời điểm thành lập ban xử lý tranh chấp (có thể được hình thành ngay sau khi giao kết hợp đồng, hoạt động thường trực trong quá trình thực hiện hợp đồng hoặc sau khi phát sinh tranh chấp), số lượng, tiêu chuẩn, trình độ, kinh nghiệm của các thành viên tham gia ban xử lý tranh chấp, phù hợp với yêu cầu của hợp đồng, tính chất, nội dung công việc trong hợp đồng; tính ràng buộc của quyết định, khuyến nghị phân xử tranh chấp; quy trình lựa chọn các thành viên tham gia ban xử lý tranh chấp và trình tự, thủ tục xử lý tiếp theo khi một bên không đồng ý với quyết định, khuyến nghị phân xử tranh chấp]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lastRenderedPageBreak/>
        <w:t xml:space="preserve">b) Chi phí chi trả cho các thành viên tham gia ban xử lý tranh chấp và các chi phí khác có liên quan </w:t>
      </w:r>
      <w:r w:rsidRPr="00E74781">
        <w:rPr>
          <w:rFonts w:ascii="Times New Roman" w:hAnsi="Times New Roman" w:cs="Times New Roman"/>
          <w:i/>
          <w:sz w:val="28"/>
          <w:szCs w:val="28"/>
        </w:rPr>
        <w:t>[Ghi cụ thể chi phí mỗi bên phải chi trả].</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13.2.</w:t>
      </w:r>
      <w:r w:rsidRPr="00E74781">
        <w:rPr>
          <w:rFonts w:ascii="Times New Roman" w:hAnsi="Times New Roman" w:cs="Times New Roman"/>
          <w:sz w:val="28"/>
          <w:szCs w:val="28"/>
        </w:rPr>
        <w:t xml:space="preserve"> </w:t>
      </w:r>
      <w:r w:rsidRPr="00E74781">
        <w:rPr>
          <w:rFonts w:ascii="Times New Roman" w:hAnsi="Times New Roman" w:cs="Times New Roman"/>
          <w:b/>
          <w:sz w:val="28"/>
          <w:szCs w:val="28"/>
        </w:rPr>
        <w:t>Khiếu nại trong quá trình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13.2.4. Thời gian trả lời khiếu nại, văn bản trả lời khiếu nại, trường hợp không chấp thuận trả lời khiếu nại _____ [Ghi </w:t>
      </w:r>
      <w:r w:rsidRPr="00E74781">
        <w:rPr>
          <w:rFonts w:ascii="Times New Roman" w:hAnsi="Times New Roman" w:cs="Times New Roman"/>
          <w:i/>
          <w:sz w:val="28"/>
          <w:szCs w:val="28"/>
        </w:rPr>
        <w:t>cụ thể thời gian trả lời khiếu nại, chấp thuận hoặc không chấp thuận nội dung khiếu nại, lý do]</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14. Rủi ro, sự kiện bất khả kháng và hoàn cảnh thay đổi cơ bản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14.1. Rủi ro là khả năng xảy ra các sự kiện hoặc tình huống trong quá trình thực hiện hợp đồng, có thể gây thiệt hại, phát sinh chi phí, kéo dài thời gian thực hiện hợp đồng hoặc ảnh hưởng đến việc thực hiện nghĩa vụ của các bên tham gia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a) Đối với các rủi ro có thể lường trước tại thời điểm giao kết hợp đồng, các bên thỏa thuận cụ thể trách nhiệm về quản lý và xử lý, khắc phục rủi ro của mỗi bên. Các trường hợp rủi ro có thể lường trước </w:t>
      </w:r>
      <w:r w:rsidRPr="00E74781">
        <w:rPr>
          <w:rFonts w:ascii="Times New Roman" w:hAnsi="Times New Roman" w:cs="Times New Roman"/>
          <w:i/>
          <w:sz w:val="28"/>
          <w:szCs w:val="28"/>
        </w:rPr>
        <w:t>[Ghi cụ thể các trường hợp rủi ro có thể lường trước được do các bên thỏa thuận].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c) Các trường hợp bất khả kháng </w:t>
      </w:r>
      <w:r w:rsidRPr="00E74781">
        <w:rPr>
          <w:rFonts w:ascii="Times New Roman" w:hAnsi="Times New Roman" w:cs="Times New Roman"/>
          <w:i/>
          <w:sz w:val="28"/>
          <w:szCs w:val="28"/>
        </w:rPr>
        <w:t>[Ghi cụ thể các trường hợp bất khả kháng do các bên thỏa thuận]</w:t>
      </w:r>
      <w:r w:rsidRPr="00E74781">
        <w:rPr>
          <w:rFonts w:ascii="Times New Roman" w:hAnsi="Times New Roman" w:cs="Times New Roman"/>
          <w:sz w:val="28"/>
          <w:szCs w:val="28"/>
        </w:rPr>
        <w:t>.</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14.3. Hoàn cảnh thay đổi cơ bản trong hoạt động xây dựng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14.3.1. Các sự kiện được coi là hoàn cảnh thay đổi </w:t>
      </w:r>
      <w:r w:rsidRPr="00E74781">
        <w:rPr>
          <w:rFonts w:ascii="Times New Roman" w:hAnsi="Times New Roman" w:cs="Times New Roman"/>
          <w:i/>
          <w:sz w:val="28"/>
          <w:szCs w:val="28"/>
        </w:rPr>
        <w:t>[Ghi cụ thể các trường hợp hoàn cảnh thay đổi cơ bản do các bên thỏa thuận phù hợp với các tiêu chí của Bộ Luật Dân sự]</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14.3.2. Thông báo về hoàn cảnh thay đổi cơ bản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a) Nếu một Bên rơi vào trường hợp hoàn cảnh thay đổi cơ bản thì phải thông báo bằng văn bản trong thời gian sớm nhất có thể cho Bên kia nêu rõ các công việc bị ảnh hưởng, mức độ bị ảnh hưởng và đề xuất giải pháp khắc phục hoặc sửa đổi hợp đồng. Bên nhận được thông báo phải trả lời </w:t>
      </w:r>
      <w:r w:rsidRPr="00E74781">
        <w:rPr>
          <w:rFonts w:ascii="Times New Roman" w:hAnsi="Times New Roman" w:cs="Times New Roman"/>
          <w:i/>
          <w:sz w:val="28"/>
          <w:szCs w:val="28"/>
        </w:rPr>
        <w:t xml:space="preserve">[Ghi cụ thể đồng ý hoặc không đồng ý hoặc ý kiến khác trong thời hạn là </w:t>
      </w:r>
      <w:r w:rsidRPr="00E74781">
        <w:rPr>
          <w:rFonts w:ascii="Times New Roman" w:hAnsi="Times New Roman" w:cs="Times New Roman"/>
          <w:sz w:val="28"/>
          <w:szCs w:val="28"/>
        </w:rPr>
        <w:t xml:space="preserve">____ </w:t>
      </w:r>
      <w:r w:rsidRPr="00E74781">
        <w:rPr>
          <w:rFonts w:ascii="Times New Roman" w:hAnsi="Times New Roman" w:cs="Times New Roman"/>
          <w:i/>
          <w:sz w:val="28"/>
          <w:szCs w:val="28"/>
        </w:rPr>
        <w:t>ngày].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15. Nhà thầu phụ (nếu có)</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15.1. Việc sử dụng nhà thầu phụ, nhà thầu phụ do Bên giao thầu chỉ định: </w:t>
      </w:r>
      <w:r w:rsidRPr="00E74781">
        <w:rPr>
          <w:rFonts w:ascii="Times New Roman" w:hAnsi="Times New Roman" w:cs="Times New Roman"/>
          <w:i/>
          <w:sz w:val="28"/>
          <w:szCs w:val="28"/>
        </w:rPr>
        <w:t>[Ghi cụ thể việc sử dụng nhà thầu phụ, nhà thầu phụ do Bên giao thầu chỉ định trên cơ sở quy định tại Điều 19 Nghị định số 210/2026/NĐ-CP]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15.3. Các tình huống Bên giao thầu được chỉ định nhà thầu phụ: </w:t>
      </w:r>
      <w:r w:rsidRPr="00E74781">
        <w:rPr>
          <w:rFonts w:ascii="Times New Roman" w:hAnsi="Times New Roman" w:cs="Times New Roman"/>
          <w:i/>
          <w:sz w:val="28"/>
          <w:szCs w:val="28"/>
        </w:rPr>
        <w:t>[Ghi cụ thể các tình huống Bên giao thầu được chỉ định nhà thầu phụ]</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15.5. Bên giao thầu được thanh toán trực tiếp cho nhà thầu phụ trên cơ sở đề xuất của nhà thầu chính và các thỏa thuận trong hợp đồng: </w:t>
      </w:r>
      <w:r w:rsidRPr="00E74781">
        <w:rPr>
          <w:rFonts w:ascii="Times New Roman" w:hAnsi="Times New Roman" w:cs="Times New Roman"/>
          <w:i/>
          <w:sz w:val="28"/>
          <w:szCs w:val="28"/>
        </w:rPr>
        <w:t>[Ghi cụ thể được hay không được]</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16. Nhân lực của Bên nhận thầu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16.3. Bên nhận thầu phải gửi văn bản thông báo cho Bên giao thầu trong vòng là ____</w:t>
      </w:r>
      <w:r w:rsidRPr="00E74781">
        <w:rPr>
          <w:rFonts w:ascii="Times New Roman" w:hAnsi="Times New Roman" w:cs="Times New Roman"/>
          <w:i/>
          <w:sz w:val="28"/>
          <w:szCs w:val="28"/>
        </w:rPr>
        <w:t xml:space="preserve"> [Ghi cụ thể là bao nhiêu ngày]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lastRenderedPageBreak/>
        <w:t>Điều 17. Sửa đổi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17.1. Nội dung, phạm vi và các trường hợp được sửa đổi hợp đồng; quy trình, thủ tục sửa đổi hợp đồng </w:t>
      </w:r>
      <w:r w:rsidRPr="00E74781">
        <w:rPr>
          <w:rFonts w:ascii="Times New Roman" w:hAnsi="Times New Roman" w:cs="Times New Roman"/>
          <w:i/>
          <w:sz w:val="28"/>
          <w:szCs w:val="28"/>
        </w:rPr>
        <w:t>[Ghi cụ thể nội dung, phạm vi và các trường hợp được sửa đổi hợp đồng; quy trình, thủ tục sửa đổi hợp đồng do các bên thỏa thuận, đảm bảo phù hợp quy định tại Điều 84 Luật Xây dựng và Điều 22, 23, 24, 25 Nghị định số 210/2026/NĐ-CP]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17.2. Điều chỉnh khối lượng công việc trong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Việc điều chỉnh khối lượng công việc trong hợp đồng cụ thể như sau: </w:t>
      </w:r>
      <w:r w:rsidRPr="00E74781">
        <w:rPr>
          <w:rFonts w:ascii="Times New Roman" w:hAnsi="Times New Roman" w:cs="Times New Roman"/>
          <w:i/>
          <w:sz w:val="28"/>
          <w:szCs w:val="28"/>
        </w:rPr>
        <w:t>[Ghi cụ thể thỏa thuận của các bên về các trường hợp được điều chỉnh khối lượng, phạm vi và trình tự, thủ tục điều chỉnh khối lượng trong hợp đồng trên cơ sở quy định tại Điều 84 Luật Xây dựng và Điều 23 Nghị định số 210/2026/NĐ-CP]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17.3. Điều chỉnh thời gian và tiến độ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Các trường hợp được điều chỉnh thời gian, tiến độ thực hiện và thời hạn hoàn thành các công việc, sản phẩm cụ thể của hợp đồng và trách nhiệm của mỗi bên đối với những thiệt hại do chậm thời gian, tiến độ thực hiện và thời hạn hoàn thành các công việc, sản phẩm cụ thể của hợp đồng cụ thể như sau: </w:t>
      </w:r>
      <w:r w:rsidRPr="00E74781">
        <w:rPr>
          <w:rFonts w:ascii="Times New Roman" w:hAnsi="Times New Roman" w:cs="Times New Roman"/>
          <w:i/>
          <w:sz w:val="28"/>
          <w:szCs w:val="28"/>
        </w:rPr>
        <w:t>[Ghi cụ thể thỏa thuận của các bên về các trường hợp được điều chỉnh đơn giá và giá hợp đồng; phương pháp điều chỉnh đơn giá và giá hợp đồng trên cơ sở quy định tại Điều 84 Luật Xây dựng, Điều 25 Nghị định số 210/2026/NĐ-CP]</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17.4. Điều chỉnh giá hợp đồng trọn gói: Đối với khối lượng, công việc trong hợp đồng được điều chỉnh trong trường hợp phát sinh (tăng hoặc giảm) hợp lý khối lượng, công việc do điều chỉnh phạm vi công việc của hợp đồng theo yêu cầu của bên giao thầu hoặc đề nghị của bên nhận thầu được bên giao thầu chấp thuận hoặc trường hợp xảy ra sự kiện bất khả kháng, trường hợp hoàn cảnh thực hiện hợp đồng thay đổi cơ bản theo quy định tại Điều [Rủi ro, sự kiện bất khả kháng và hoàn cảnh thay đổi cơ bản]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18. Tạm dừng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18.1.1. Việc tạm dừng thực hiện hợp đồng được áp dụng khi thuộc một trong các trường hợp sau đây:</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đ) Một bên được tạm dừng thực hiện hợp đồng </w:t>
      </w:r>
      <w:r w:rsidRPr="00E74781">
        <w:rPr>
          <w:rFonts w:ascii="Times New Roman" w:hAnsi="Times New Roman" w:cs="Times New Roman"/>
          <w:i/>
          <w:sz w:val="28"/>
          <w:szCs w:val="28"/>
        </w:rPr>
        <w:t>[Ghi cụ thể các trường hợp, phạm vi tạm dừng thực hiện hợp đồng (toàn bộ hoặc một phần công việc) mà Bên giao thầu hoặc Bên nhận thầu được tạm dừng thực hiện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18.2. Bên tạm dừng hợp đồng phải thông báo trước cho bên kia bằng văn bản, trong đó nêu rõ lý do, thời điểm và hậu quả pháp lý kèm theo. Thời gian thông báo phải được thỏa thuận trong hợp đồng, tối đa không quá 28 ngày, trừ trường hợp xảy ra sự kiện bất khả kháng ảnh hưởng đến việc thực hiện hợp đồng. Các bên có trách nhiệm cùng thương lượng giải quyết để tiếp tục thực hiện đúng thỏa thuận hợp đồng đã giao kết. Bên không thực hiện nghĩa vụ thông báo mà gây thiệt hại cho bên còn lại thì phải chịu trách nhiệm bồi thường theo thỏa thuận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[Ghi cụ thể việc bồi thường thiệt hại theo một trong hai cách sau:</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lastRenderedPageBreak/>
        <w:t>-</w:t>
      </w:r>
      <w:r w:rsidRPr="00E74781">
        <w:rPr>
          <w:rFonts w:ascii="Times New Roman" w:hAnsi="Times New Roman" w:cs="Times New Roman"/>
          <w:sz w:val="28"/>
          <w:szCs w:val="28"/>
        </w:rPr>
        <w:t xml:space="preserve"> </w:t>
      </w:r>
      <w:r w:rsidRPr="00E74781">
        <w:rPr>
          <w:rFonts w:ascii="Times New Roman" w:hAnsi="Times New Roman" w:cs="Times New Roman"/>
          <w:i/>
          <w:sz w:val="28"/>
          <w:szCs w:val="28"/>
        </w:rPr>
        <w:t>Bồi thường thiệt hại trên cơ sở toàn bộ thiệt hại thực tế;</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i/>
          <w:sz w:val="28"/>
          <w:szCs w:val="28"/>
        </w:rPr>
        <w:t>-</w:t>
      </w:r>
      <w:r w:rsidRPr="00E74781">
        <w:rPr>
          <w:rFonts w:ascii="Times New Roman" w:hAnsi="Times New Roman" w:cs="Times New Roman"/>
          <w:sz w:val="28"/>
          <w:szCs w:val="28"/>
        </w:rPr>
        <w:t xml:space="preserve"> </w:t>
      </w:r>
      <w:r w:rsidRPr="00E74781">
        <w:rPr>
          <w:rFonts w:ascii="Times New Roman" w:hAnsi="Times New Roman" w:cs="Times New Roman"/>
          <w:i/>
          <w:sz w:val="28"/>
          <w:szCs w:val="28"/>
        </w:rPr>
        <w:t>Bồi thường thiệt hại trên cơ sở một mức xác định. Trong trường hợp này nêu rõ mức bồi thường, phương thức bồi thường,... phù hợp với pháp luật dân sự và các quy định pháp luật khác có liên quan].</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b/>
          <w:sz w:val="28"/>
          <w:szCs w:val="28"/>
        </w:rPr>
        <w:t>Điều 20. Điều khoản chung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Hợp đồng này có hiệu lực kể từ thời điểm </w:t>
      </w:r>
      <w:r w:rsidRPr="00E74781">
        <w:rPr>
          <w:rFonts w:ascii="Times New Roman" w:hAnsi="Times New Roman" w:cs="Times New Roman"/>
          <w:i/>
          <w:sz w:val="28"/>
          <w:szCs w:val="28"/>
        </w:rPr>
        <w:t>[Ghi cụ thể ngày... tháng... năm... có hiệu lực của hợp đồng].</w:t>
      </w:r>
    </w:p>
    <w:p w:rsidR="00E74781" w:rsidRPr="00E74781" w:rsidRDefault="00E74781" w:rsidP="00E74781">
      <w:pPr>
        <w:adjustRightInd w:val="0"/>
        <w:snapToGrid w:val="0"/>
        <w:spacing w:after="120" w:line="240" w:lineRule="auto"/>
        <w:ind w:firstLine="720"/>
        <w:jc w:val="both"/>
        <w:rPr>
          <w:rFonts w:ascii="Times New Roman" w:hAnsi="Times New Roman" w:cs="Times New Roman"/>
          <w:sz w:val="28"/>
          <w:szCs w:val="28"/>
        </w:rPr>
      </w:pPr>
      <w:r w:rsidRPr="00E74781">
        <w:rPr>
          <w:rFonts w:ascii="Times New Roman" w:hAnsi="Times New Roman" w:cs="Times New Roman"/>
          <w:sz w:val="28"/>
          <w:szCs w:val="28"/>
        </w:rPr>
        <w:t xml:space="preserve">Hợp đồng này bao gồm ____ trang [Ghi cụ thể số lượng trang của hợp đồng], và ____ Phụ lục </w:t>
      </w:r>
      <w:r w:rsidRPr="00E74781">
        <w:rPr>
          <w:rFonts w:ascii="Times New Roman" w:hAnsi="Times New Roman" w:cs="Times New Roman"/>
          <w:i/>
          <w:sz w:val="28"/>
          <w:szCs w:val="28"/>
        </w:rPr>
        <w:t>[Ghi cụ thể số lượng Phụ lục của hợp đồng]</w:t>
      </w:r>
      <w:r w:rsidRPr="00E74781">
        <w:rPr>
          <w:rFonts w:ascii="Times New Roman" w:hAnsi="Times New Roman" w:cs="Times New Roman"/>
          <w:sz w:val="28"/>
          <w:szCs w:val="28"/>
        </w:rPr>
        <w:t xml:space="preserve"> được lập thành ____ bản [Ghi cụ thể số lượng bản hợp đồng được phát hành] bằng tiếng Việt (hoặc ngôn ngữ khác hoặc song ngữ nếu có) có giá trị pháp lý như nhau. Bên giao thầu sẽ giữ ____ bản </w:t>
      </w:r>
      <w:r w:rsidRPr="00E74781">
        <w:rPr>
          <w:rFonts w:ascii="Times New Roman" w:hAnsi="Times New Roman" w:cs="Times New Roman"/>
          <w:i/>
          <w:sz w:val="28"/>
          <w:szCs w:val="28"/>
        </w:rPr>
        <w:t>[Ghi cụ thể số lượng bản Bên giao thầu giữ],</w:t>
      </w:r>
      <w:r w:rsidRPr="00E74781">
        <w:rPr>
          <w:rFonts w:ascii="Times New Roman" w:hAnsi="Times New Roman" w:cs="Times New Roman"/>
          <w:sz w:val="28"/>
          <w:szCs w:val="28"/>
        </w:rPr>
        <w:t xml:space="preserve"> Bên nhận thầu sẽ giữ ____ bản </w:t>
      </w:r>
      <w:r w:rsidRPr="00E74781">
        <w:rPr>
          <w:rFonts w:ascii="Times New Roman" w:hAnsi="Times New Roman" w:cs="Times New Roman"/>
          <w:i/>
          <w:sz w:val="28"/>
          <w:szCs w:val="28"/>
        </w:rPr>
        <w:t>[Ghi cụ thể số lượng bản Bên nhận thầu giữ].</w:t>
      </w:r>
    </w:p>
    <w:p w:rsidR="00E74781" w:rsidRPr="00E74781" w:rsidRDefault="00E74781" w:rsidP="00E74781">
      <w:pPr>
        <w:adjustRightInd w:val="0"/>
        <w:snapToGrid w:val="0"/>
        <w:spacing w:after="120" w:line="240" w:lineRule="auto"/>
        <w:ind w:firstLine="720"/>
        <w:jc w:val="both"/>
        <w:rPr>
          <w:rFonts w:ascii="Times New Roman" w:hAnsi="Times New Roman" w:cs="Times New Roman"/>
          <w:b/>
          <w:sz w:val="28"/>
          <w:szCs w:val="28"/>
        </w:rPr>
      </w:pPr>
    </w:p>
    <w:tbl>
      <w:tblPr>
        <w:tblW w:w="5152" w:type="pct"/>
        <w:tblCellSpacing w:w="0" w:type="dxa"/>
        <w:tblInd w:w="-284" w:type="dxa"/>
        <w:tblCellMar>
          <w:left w:w="0" w:type="dxa"/>
          <w:right w:w="0" w:type="dxa"/>
        </w:tblCellMar>
        <w:tblLook w:val="04A0" w:firstRow="1" w:lastRow="0" w:firstColumn="1" w:lastColumn="0" w:noHBand="0" w:noVBand="1"/>
      </w:tblPr>
      <w:tblGrid>
        <w:gridCol w:w="4701"/>
        <w:gridCol w:w="4937"/>
      </w:tblGrid>
      <w:tr w:rsidR="00E74781" w:rsidRPr="00E74781" w:rsidTr="00E74781">
        <w:trPr>
          <w:tblCellSpacing w:w="0" w:type="dxa"/>
        </w:trPr>
        <w:tc>
          <w:tcPr>
            <w:tcW w:w="2439" w:type="pct"/>
            <w:shd w:val="clear" w:color="auto" w:fill="FFFFFF"/>
            <w:tcMar>
              <w:top w:w="0" w:type="dxa"/>
              <w:left w:w="108" w:type="dxa"/>
              <w:bottom w:w="0" w:type="dxa"/>
              <w:right w:w="108" w:type="dxa"/>
            </w:tcMar>
            <w:hideMark/>
          </w:tcPr>
          <w:p w:rsidR="00E74781" w:rsidRPr="00E74781" w:rsidRDefault="00E74781" w:rsidP="006C53FB">
            <w:pPr>
              <w:adjustRightInd w:val="0"/>
              <w:snapToGrid w:val="0"/>
              <w:spacing w:after="0" w:line="240" w:lineRule="auto"/>
              <w:jc w:val="center"/>
              <w:rPr>
                <w:rFonts w:ascii="Times New Roman" w:hAnsi="Times New Roman" w:cs="Times New Roman"/>
                <w:b/>
                <w:sz w:val="28"/>
                <w:szCs w:val="28"/>
              </w:rPr>
            </w:pPr>
            <w:r w:rsidRPr="00E74781">
              <w:rPr>
                <w:rFonts w:ascii="Times New Roman" w:hAnsi="Times New Roman" w:cs="Times New Roman"/>
                <w:b/>
                <w:sz w:val="28"/>
                <w:szCs w:val="28"/>
              </w:rPr>
              <w:t xml:space="preserve">BÊN GIAO THẦU </w:t>
            </w:r>
            <w:r w:rsidRPr="00E74781">
              <w:rPr>
                <w:rFonts w:ascii="Times New Roman" w:hAnsi="Times New Roman" w:cs="Times New Roman"/>
                <w:b/>
                <w:sz w:val="28"/>
                <w:szCs w:val="28"/>
              </w:rPr>
              <w:br/>
              <w:t xml:space="preserve">HOẶC ĐẠI DIỆN HỢP PHÁP </w:t>
            </w:r>
            <w:r w:rsidRPr="00E74781">
              <w:rPr>
                <w:rFonts w:ascii="Times New Roman" w:hAnsi="Times New Roman" w:cs="Times New Roman"/>
                <w:b/>
                <w:sz w:val="28"/>
                <w:szCs w:val="28"/>
              </w:rPr>
              <w:br/>
              <w:t xml:space="preserve">CỦA BÊN GIAO THẦU </w:t>
            </w:r>
            <w:r w:rsidRPr="00E74781">
              <w:rPr>
                <w:rFonts w:ascii="Times New Roman" w:hAnsi="Times New Roman" w:cs="Times New Roman"/>
                <w:b/>
                <w:sz w:val="28"/>
                <w:szCs w:val="28"/>
              </w:rPr>
              <w:br/>
            </w:r>
            <w:r w:rsidRPr="00E74781">
              <w:rPr>
                <w:rFonts w:ascii="Times New Roman" w:hAnsi="Times New Roman" w:cs="Times New Roman"/>
                <w:bCs/>
                <w:sz w:val="28"/>
                <w:szCs w:val="28"/>
              </w:rPr>
              <w:t>(Ghi tên, chức danh, ký tên, đóng dấu)</w:t>
            </w:r>
          </w:p>
        </w:tc>
        <w:tc>
          <w:tcPr>
            <w:tcW w:w="2561" w:type="pct"/>
            <w:shd w:val="clear" w:color="auto" w:fill="FFFFFF"/>
            <w:tcMar>
              <w:top w:w="0" w:type="dxa"/>
              <w:left w:w="108" w:type="dxa"/>
              <w:bottom w:w="0" w:type="dxa"/>
              <w:right w:w="108" w:type="dxa"/>
            </w:tcMar>
            <w:hideMark/>
          </w:tcPr>
          <w:p w:rsidR="00E74781" w:rsidRPr="00E74781" w:rsidRDefault="00E74781" w:rsidP="006C53FB">
            <w:pPr>
              <w:adjustRightInd w:val="0"/>
              <w:snapToGrid w:val="0"/>
              <w:spacing w:after="0" w:line="240" w:lineRule="auto"/>
              <w:jc w:val="center"/>
              <w:rPr>
                <w:rFonts w:ascii="Times New Roman" w:hAnsi="Times New Roman" w:cs="Times New Roman"/>
                <w:sz w:val="28"/>
                <w:szCs w:val="28"/>
              </w:rPr>
            </w:pPr>
            <w:r w:rsidRPr="00E74781">
              <w:rPr>
                <w:rFonts w:ascii="Times New Roman" w:hAnsi="Times New Roman" w:cs="Times New Roman"/>
                <w:b/>
                <w:bCs/>
                <w:sz w:val="28"/>
                <w:szCs w:val="28"/>
              </w:rPr>
              <w:t xml:space="preserve">BÊN NHẬN THẦU </w:t>
            </w:r>
            <w:r w:rsidRPr="00E74781">
              <w:rPr>
                <w:rFonts w:ascii="Times New Roman" w:hAnsi="Times New Roman" w:cs="Times New Roman"/>
                <w:b/>
                <w:bCs/>
                <w:sz w:val="28"/>
                <w:szCs w:val="28"/>
              </w:rPr>
              <w:br/>
              <w:t xml:space="preserve">HOẶC ĐẠI DIỆN HỢP PHÁP </w:t>
            </w:r>
            <w:r w:rsidRPr="00E74781">
              <w:rPr>
                <w:rFonts w:ascii="Times New Roman" w:hAnsi="Times New Roman" w:cs="Times New Roman"/>
                <w:b/>
                <w:bCs/>
                <w:sz w:val="28"/>
                <w:szCs w:val="28"/>
              </w:rPr>
              <w:br/>
              <w:t xml:space="preserve">CỦA BÊN NHẬN THẦU </w:t>
            </w:r>
            <w:r w:rsidRPr="00E74781">
              <w:rPr>
                <w:rFonts w:ascii="Times New Roman" w:hAnsi="Times New Roman" w:cs="Times New Roman"/>
                <w:b/>
                <w:bCs/>
                <w:sz w:val="28"/>
                <w:szCs w:val="28"/>
              </w:rPr>
              <w:br/>
            </w:r>
            <w:r w:rsidRPr="00E74781">
              <w:rPr>
                <w:rFonts w:ascii="Times New Roman" w:hAnsi="Times New Roman" w:cs="Times New Roman"/>
                <w:sz w:val="28"/>
                <w:szCs w:val="28"/>
              </w:rPr>
              <w:t>(Ghi tên, chức danh, ký tên, đóng dấu)</w:t>
            </w:r>
          </w:p>
        </w:tc>
      </w:tr>
    </w:tbl>
    <w:p w:rsidR="00996C7A" w:rsidRPr="00E74781" w:rsidRDefault="00996C7A">
      <w:pPr>
        <w:rPr>
          <w:rFonts w:ascii="Times New Roman" w:hAnsi="Times New Roman" w:cs="Times New Roman"/>
          <w:sz w:val="28"/>
          <w:szCs w:val="28"/>
        </w:rPr>
      </w:pPr>
    </w:p>
    <w:sectPr w:rsidR="00996C7A" w:rsidRPr="00E74781"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81"/>
    <w:rsid w:val="001E673D"/>
    <w:rsid w:val="00727871"/>
    <w:rsid w:val="00996C7A"/>
    <w:rsid w:val="00E7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EE716-D6B2-47B5-9B97-1D3339FB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8291</Words>
  <Characters>47264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2026-07-02T03:55:00Z</dcterms:created>
  <dcterms:modified xsi:type="dcterms:W3CDTF">2026-07-02T03:55:00Z</dcterms:modified>
</cp:coreProperties>
</file>